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F0F45" w14:textId="442B56DB" w:rsidR="00574967" w:rsidRDefault="00815575" w:rsidP="00815575">
      <w:pPr>
        <w:pStyle w:val="Heading1"/>
      </w:pPr>
      <w:r>
        <w:t>Disabled Home Adaptations</w:t>
      </w:r>
    </w:p>
    <w:p w14:paraId="70A25F56" w14:textId="77777777" w:rsidR="00815575" w:rsidRDefault="00815575" w:rsidP="00574967">
      <w:pPr>
        <w:tabs>
          <w:tab w:val="left" w:pos="2560"/>
        </w:tabs>
        <w:rPr>
          <w:b/>
          <w:bCs/>
        </w:rPr>
      </w:pPr>
    </w:p>
    <w:p w14:paraId="79EB6B33" w14:textId="23B18FE8" w:rsidR="00815575" w:rsidRDefault="00815575" w:rsidP="00815575">
      <w:pPr>
        <w:pStyle w:val="Heading2"/>
      </w:pPr>
      <w:r>
        <w:t>Introduction</w:t>
      </w:r>
    </w:p>
    <w:p w14:paraId="5644D82E" w14:textId="77777777" w:rsidR="00815575" w:rsidRPr="00574967" w:rsidRDefault="00815575" w:rsidP="00574967">
      <w:pPr>
        <w:tabs>
          <w:tab w:val="left" w:pos="2560"/>
        </w:tabs>
        <w:rPr>
          <w:b/>
          <w:bCs/>
        </w:rPr>
      </w:pPr>
    </w:p>
    <w:p w14:paraId="55899EA9" w14:textId="77777777" w:rsidR="00574967" w:rsidRPr="00574967" w:rsidRDefault="00574967" w:rsidP="00574967">
      <w:pPr>
        <w:tabs>
          <w:tab w:val="left" w:pos="2560"/>
        </w:tabs>
      </w:pPr>
      <w:r w:rsidRPr="00574967">
        <w:t xml:space="preserve">Home adaptations can help people </w:t>
      </w:r>
      <w:proofErr w:type="gramStart"/>
      <w:r w:rsidRPr="00574967">
        <w:t>who  are</w:t>
      </w:r>
      <w:proofErr w:type="gramEnd"/>
      <w:r w:rsidRPr="00574967">
        <w:t xml:space="preserve"> disabled to live independently in their own homes. This information guide describes the help available that may help to pay for significant changes your home.</w:t>
      </w:r>
    </w:p>
    <w:p w14:paraId="1B989602" w14:textId="77777777" w:rsidR="00574967" w:rsidRDefault="00574967" w:rsidP="00574967">
      <w:pPr>
        <w:tabs>
          <w:tab w:val="left" w:pos="2560"/>
        </w:tabs>
      </w:pPr>
      <w:r w:rsidRPr="00574967">
        <w:t>Housing adaptations can help you live safely and independently in your own home by:</w:t>
      </w:r>
    </w:p>
    <w:p w14:paraId="727C0115" w14:textId="77777777" w:rsidR="00815575" w:rsidRPr="00574967" w:rsidRDefault="00815575" w:rsidP="00574967">
      <w:pPr>
        <w:tabs>
          <w:tab w:val="left" w:pos="2560"/>
        </w:tabs>
      </w:pPr>
    </w:p>
    <w:p w14:paraId="47BF91AF" w14:textId="77777777" w:rsidR="00574967" w:rsidRPr="00574967" w:rsidRDefault="00574967" w:rsidP="00574967">
      <w:pPr>
        <w:numPr>
          <w:ilvl w:val="0"/>
          <w:numId w:val="12"/>
        </w:numPr>
        <w:tabs>
          <w:tab w:val="left" w:pos="2560"/>
        </w:tabs>
      </w:pPr>
      <w:r w:rsidRPr="00574967">
        <w:t>Reducing the risk of accidents at home.</w:t>
      </w:r>
    </w:p>
    <w:p w14:paraId="1B44C0F1" w14:textId="77777777" w:rsidR="00574967" w:rsidRDefault="00574967" w:rsidP="00574967">
      <w:pPr>
        <w:numPr>
          <w:ilvl w:val="0"/>
          <w:numId w:val="12"/>
        </w:numPr>
        <w:tabs>
          <w:tab w:val="left" w:pos="2560"/>
        </w:tabs>
      </w:pPr>
      <w:r w:rsidRPr="00574967">
        <w:t>Reducing the need for home care or going into a care home.</w:t>
      </w:r>
    </w:p>
    <w:p w14:paraId="02773004" w14:textId="77777777" w:rsidR="00815575" w:rsidRPr="00574967" w:rsidRDefault="00815575" w:rsidP="00815575">
      <w:pPr>
        <w:tabs>
          <w:tab w:val="left" w:pos="2560"/>
        </w:tabs>
        <w:ind w:left="720"/>
      </w:pPr>
    </w:p>
    <w:p w14:paraId="37AA9346" w14:textId="77777777" w:rsidR="00574967" w:rsidRDefault="00574967" w:rsidP="00574967">
      <w:pPr>
        <w:tabs>
          <w:tab w:val="left" w:pos="2560"/>
        </w:tabs>
      </w:pPr>
      <w:r w:rsidRPr="00574967">
        <w:t>People who are disabled may get help with a wide range of adaptations to their home. This includes, but not limited to:</w:t>
      </w:r>
    </w:p>
    <w:p w14:paraId="7D98119F" w14:textId="77777777" w:rsidR="00815575" w:rsidRPr="00574967" w:rsidRDefault="00815575" w:rsidP="00574967">
      <w:pPr>
        <w:tabs>
          <w:tab w:val="left" w:pos="2560"/>
        </w:tabs>
      </w:pPr>
    </w:p>
    <w:p w14:paraId="25E0C756" w14:textId="77777777" w:rsidR="00574967" w:rsidRPr="00574967" w:rsidRDefault="00574967" w:rsidP="00574967">
      <w:pPr>
        <w:numPr>
          <w:ilvl w:val="0"/>
          <w:numId w:val="13"/>
        </w:numPr>
        <w:tabs>
          <w:tab w:val="left" w:pos="2560"/>
        </w:tabs>
      </w:pPr>
      <w:r w:rsidRPr="00574967">
        <w:t>Replacing a bath with a level access shower.</w:t>
      </w:r>
    </w:p>
    <w:p w14:paraId="3B4BFF17" w14:textId="77777777" w:rsidR="00574967" w:rsidRPr="00574967" w:rsidRDefault="00574967" w:rsidP="00574967">
      <w:pPr>
        <w:numPr>
          <w:ilvl w:val="0"/>
          <w:numId w:val="13"/>
        </w:numPr>
        <w:tabs>
          <w:tab w:val="left" w:pos="2560"/>
        </w:tabs>
      </w:pPr>
      <w:r w:rsidRPr="00574967">
        <w:t>Making it easier to get into and out of the house by widening doors or making a ramp.</w:t>
      </w:r>
    </w:p>
    <w:p w14:paraId="6D85EED1" w14:textId="77777777" w:rsidR="00574967" w:rsidRDefault="00574967" w:rsidP="00574967">
      <w:pPr>
        <w:numPr>
          <w:ilvl w:val="0"/>
          <w:numId w:val="13"/>
        </w:numPr>
        <w:tabs>
          <w:tab w:val="left" w:pos="2560"/>
        </w:tabs>
      </w:pPr>
      <w:r w:rsidRPr="00574967">
        <w:t>Fitting lower worktops in a kitchen.</w:t>
      </w:r>
    </w:p>
    <w:p w14:paraId="7E4CDBAE" w14:textId="77777777" w:rsidR="00815575" w:rsidRPr="00574967" w:rsidRDefault="00815575" w:rsidP="00815575">
      <w:pPr>
        <w:tabs>
          <w:tab w:val="left" w:pos="2560"/>
        </w:tabs>
        <w:ind w:left="720"/>
      </w:pPr>
    </w:p>
    <w:p w14:paraId="4627C37C" w14:textId="2A2FC3C4" w:rsidR="00574967" w:rsidRPr="00574967" w:rsidRDefault="00574967" w:rsidP="00574967">
      <w:pPr>
        <w:tabs>
          <w:tab w:val="left" w:pos="2560"/>
        </w:tabs>
      </w:pPr>
      <w:r w:rsidRPr="00574967">
        <w:t>Home repairs, improvements and adaptations – Citizens Advice Scotland</w:t>
      </w:r>
      <w:r w:rsidR="006D3231" w:rsidRPr="006D3231">
        <w:t xml:space="preserve"> here </w:t>
      </w:r>
      <w:hyperlink r:id="rId7" w:history="1">
        <w:r w:rsidR="006D3231" w:rsidRPr="00B2155A">
          <w:rPr>
            <w:rStyle w:val="Hyperlink"/>
            <w:b/>
            <w:bCs/>
          </w:rPr>
          <w:t>https://www.citizensadvice.org.uk/scotland/housing/repairs-and-improvements-s/</w:t>
        </w:r>
      </w:hyperlink>
      <w:r w:rsidR="006D3231">
        <w:rPr>
          <w:b/>
          <w:bCs/>
        </w:rPr>
        <w:t xml:space="preserve"> </w:t>
      </w:r>
    </w:p>
    <w:p w14:paraId="3AA544DB" w14:textId="121CBA9B" w:rsidR="00657114" w:rsidRDefault="00657114" w:rsidP="0000748A">
      <w:pPr>
        <w:tabs>
          <w:tab w:val="left" w:pos="2560"/>
        </w:tabs>
      </w:pPr>
    </w:p>
    <w:p w14:paraId="58FC974D" w14:textId="77777777" w:rsidR="003F0EDB" w:rsidRPr="003F0EDB" w:rsidRDefault="003F0EDB" w:rsidP="00815575">
      <w:pPr>
        <w:pStyle w:val="Heading2"/>
      </w:pPr>
      <w:proofErr w:type="gramStart"/>
      <w:r w:rsidRPr="003F0EDB">
        <w:t>Home Owners</w:t>
      </w:r>
      <w:proofErr w:type="gramEnd"/>
    </w:p>
    <w:p w14:paraId="6D45512B" w14:textId="77777777" w:rsidR="003F0EDB" w:rsidRDefault="003F0EDB" w:rsidP="003F0EDB">
      <w:pPr>
        <w:tabs>
          <w:tab w:val="left" w:pos="2560"/>
        </w:tabs>
      </w:pPr>
      <w:r w:rsidRPr="003F0EDB">
        <w:t>As a starting point, contact your local authority social work department and ask for an Assessment of Need.</w:t>
      </w:r>
    </w:p>
    <w:p w14:paraId="14079896" w14:textId="77777777" w:rsidR="00815575" w:rsidRPr="003F0EDB" w:rsidRDefault="00815575" w:rsidP="003F0EDB">
      <w:pPr>
        <w:tabs>
          <w:tab w:val="left" w:pos="2560"/>
        </w:tabs>
      </w:pPr>
    </w:p>
    <w:p w14:paraId="1747C38D" w14:textId="77777777" w:rsidR="003F0EDB" w:rsidRPr="003F0EDB" w:rsidRDefault="003F0EDB" w:rsidP="003F0EDB">
      <w:pPr>
        <w:tabs>
          <w:tab w:val="left" w:pos="2560"/>
        </w:tabs>
      </w:pPr>
      <w:r w:rsidRPr="003F0EDB">
        <w:t>An assessment of need is usually carried out by an Occupational Therapist (O.T.)</w:t>
      </w:r>
    </w:p>
    <w:p w14:paraId="3725C579" w14:textId="77777777" w:rsidR="003F0EDB" w:rsidRDefault="003F0EDB" w:rsidP="003F0EDB">
      <w:pPr>
        <w:tabs>
          <w:tab w:val="left" w:pos="2560"/>
        </w:tabs>
      </w:pPr>
      <w:r w:rsidRPr="003F0EDB">
        <w:t>Councils will only offer financial help if the assessment confirms that the adaptations are essential.</w:t>
      </w:r>
    </w:p>
    <w:p w14:paraId="6D1D8988" w14:textId="77777777" w:rsidR="00815575" w:rsidRPr="003F0EDB" w:rsidRDefault="00815575" w:rsidP="003F0EDB">
      <w:pPr>
        <w:tabs>
          <w:tab w:val="left" w:pos="2560"/>
        </w:tabs>
      </w:pPr>
    </w:p>
    <w:p w14:paraId="3F159736" w14:textId="77777777" w:rsidR="003F0EDB" w:rsidRDefault="003F0EDB" w:rsidP="003F0EDB">
      <w:pPr>
        <w:tabs>
          <w:tab w:val="left" w:pos="2560"/>
        </w:tabs>
      </w:pPr>
      <w:r w:rsidRPr="003F0EDB">
        <w:t xml:space="preserve">The Scheme of Assistance allows councils to decide what help to provide to </w:t>
      </w:r>
      <w:proofErr w:type="gramStart"/>
      <w:r w:rsidRPr="003F0EDB">
        <w:t>home owners</w:t>
      </w:r>
      <w:proofErr w:type="gramEnd"/>
      <w:r w:rsidRPr="003F0EDB">
        <w:t>, which may be – advice and guidance, practical help, or financial assistance by way of grants or loans.</w:t>
      </w:r>
    </w:p>
    <w:p w14:paraId="17FDE572" w14:textId="77777777" w:rsidR="00815575" w:rsidRPr="003F0EDB" w:rsidRDefault="00815575" w:rsidP="003F0EDB">
      <w:pPr>
        <w:tabs>
          <w:tab w:val="left" w:pos="2560"/>
        </w:tabs>
      </w:pPr>
    </w:p>
    <w:p w14:paraId="3A56CDCE" w14:textId="2024B298" w:rsidR="003F0EDB" w:rsidRPr="003F0EDB" w:rsidRDefault="003F0EDB" w:rsidP="003F0EDB">
      <w:pPr>
        <w:tabs>
          <w:tab w:val="left" w:pos="2560"/>
        </w:tabs>
      </w:pPr>
      <w:r w:rsidRPr="003F0EDB">
        <w:t>The scheme of assistance for house repairs and adaptations – Citizens Advice Scotland</w:t>
      </w:r>
      <w:r w:rsidR="006D3231" w:rsidRPr="006D3231">
        <w:t xml:space="preserve"> here</w:t>
      </w:r>
      <w:r w:rsidR="006D3231">
        <w:rPr>
          <w:b/>
          <w:bCs/>
        </w:rPr>
        <w:t xml:space="preserve"> </w:t>
      </w:r>
      <w:hyperlink r:id="rId8" w:history="1">
        <w:r w:rsidR="006D3231" w:rsidRPr="00B2155A">
          <w:rPr>
            <w:rStyle w:val="Hyperlink"/>
            <w:b/>
            <w:bCs/>
          </w:rPr>
          <w:t>https://www.citizensadvice.org.uk/scotland/housing/repairs-and-improvements-s/housing-grants-and-loans-s/</w:t>
        </w:r>
      </w:hyperlink>
      <w:r w:rsidR="006D3231">
        <w:rPr>
          <w:b/>
          <w:bCs/>
        </w:rPr>
        <w:t xml:space="preserve"> </w:t>
      </w:r>
    </w:p>
    <w:p w14:paraId="4F85F800" w14:textId="77777777" w:rsidR="003F0EDB" w:rsidRDefault="003F0EDB" w:rsidP="0000748A">
      <w:pPr>
        <w:tabs>
          <w:tab w:val="left" w:pos="2560"/>
        </w:tabs>
      </w:pPr>
    </w:p>
    <w:p w14:paraId="2F77820D" w14:textId="77777777" w:rsidR="003F0EDB" w:rsidRPr="003F0EDB" w:rsidRDefault="003F0EDB" w:rsidP="00815575">
      <w:pPr>
        <w:pStyle w:val="Heading2"/>
      </w:pPr>
      <w:r w:rsidRPr="003F0EDB">
        <w:lastRenderedPageBreak/>
        <w:t>Local Authority tenants</w:t>
      </w:r>
    </w:p>
    <w:p w14:paraId="16C50A9C" w14:textId="77777777" w:rsidR="003F0EDB" w:rsidRDefault="003F0EDB" w:rsidP="003F0EDB">
      <w:pPr>
        <w:tabs>
          <w:tab w:val="left" w:pos="2560"/>
        </w:tabs>
      </w:pPr>
      <w:r w:rsidRPr="003F0EDB">
        <w:t xml:space="preserve">Councils have policies on any adaptations that they </w:t>
      </w:r>
      <w:proofErr w:type="gramStart"/>
      <w:r w:rsidRPr="003F0EDB">
        <w:t>are able to</w:t>
      </w:r>
      <w:proofErr w:type="gramEnd"/>
      <w:r w:rsidRPr="003F0EDB">
        <w:t xml:space="preserve"> provide. People who ask for help are decided on the level of need, risk to health, and the individual’s wellbeing and independence. Councils have limited budgets to provide help so there may be a delay in receiving help.</w:t>
      </w:r>
    </w:p>
    <w:p w14:paraId="03A496CE" w14:textId="77777777" w:rsidR="00815575" w:rsidRPr="003F0EDB" w:rsidRDefault="00815575" w:rsidP="003F0EDB">
      <w:pPr>
        <w:tabs>
          <w:tab w:val="left" w:pos="2560"/>
        </w:tabs>
      </w:pPr>
    </w:p>
    <w:p w14:paraId="2034CD01" w14:textId="77777777" w:rsidR="003F0EDB" w:rsidRDefault="003F0EDB" w:rsidP="003F0EDB">
      <w:pPr>
        <w:tabs>
          <w:tab w:val="left" w:pos="2560"/>
        </w:tabs>
      </w:pPr>
      <w:r w:rsidRPr="003F0EDB">
        <w:t>Sometimes it may not be possible to adapt a home to meet your needs. This may be because:</w:t>
      </w:r>
    </w:p>
    <w:p w14:paraId="3CD27BBD" w14:textId="77777777" w:rsidR="00815575" w:rsidRPr="003F0EDB" w:rsidRDefault="00815575" w:rsidP="003F0EDB">
      <w:pPr>
        <w:tabs>
          <w:tab w:val="left" w:pos="2560"/>
        </w:tabs>
      </w:pPr>
    </w:p>
    <w:p w14:paraId="24A95A09" w14:textId="77777777" w:rsidR="003F0EDB" w:rsidRPr="003F0EDB" w:rsidRDefault="003F0EDB" w:rsidP="003F0EDB">
      <w:pPr>
        <w:numPr>
          <w:ilvl w:val="0"/>
          <w:numId w:val="14"/>
        </w:numPr>
        <w:tabs>
          <w:tab w:val="left" w:pos="2560"/>
        </w:tabs>
      </w:pPr>
      <w:r w:rsidRPr="003F0EDB">
        <w:t>There is not enough space to make the changes needed, or:</w:t>
      </w:r>
    </w:p>
    <w:p w14:paraId="0FEFC75E" w14:textId="77777777" w:rsidR="003F0EDB" w:rsidRDefault="003F0EDB" w:rsidP="003F0EDB">
      <w:pPr>
        <w:numPr>
          <w:ilvl w:val="0"/>
          <w:numId w:val="14"/>
        </w:numPr>
        <w:tabs>
          <w:tab w:val="left" w:pos="2560"/>
        </w:tabs>
      </w:pPr>
      <w:r w:rsidRPr="003F0EDB">
        <w:t>The way the house is built makes it difficult or impossible to change.</w:t>
      </w:r>
    </w:p>
    <w:p w14:paraId="007511C3" w14:textId="77777777" w:rsidR="00815575" w:rsidRPr="003F0EDB" w:rsidRDefault="00815575" w:rsidP="00815575">
      <w:pPr>
        <w:tabs>
          <w:tab w:val="left" w:pos="2560"/>
        </w:tabs>
        <w:ind w:left="720"/>
      </w:pPr>
    </w:p>
    <w:p w14:paraId="7CC0082F" w14:textId="77777777" w:rsidR="003F0EDB" w:rsidRPr="003F0EDB" w:rsidRDefault="003F0EDB" w:rsidP="003F0EDB">
      <w:pPr>
        <w:tabs>
          <w:tab w:val="left" w:pos="2560"/>
        </w:tabs>
      </w:pPr>
      <w:r w:rsidRPr="003F0EDB">
        <w:t>The council may then suggest other solutions, such as moving to a different property.</w:t>
      </w:r>
    </w:p>
    <w:p w14:paraId="6E06E543" w14:textId="05A6F303" w:rsidR="003F0EDB" w:rsidRPr="003F0EDB" w:rsidRDefault="003F0EDB" w:rsidP="003F0EDB">
      <w:pPr>
        <w:tabs>
          <w:tab w:val="left" w:pos="2560"/>
        </w:tabs>
      </w:pPr>
      <w:r w:rsidRPr="003F0EDB">
        <w:rPr>
          <w:b/>
          <w:bCs/>
        </w:rPr>
        <w:t>STAR Partnerships – Shelter Scotland</w:t>
      </w:r>
      <w:r w:rsidR="006D3231">
        <w:t xml:space="preserve"> here </w:t>
      </w:r>
      <w:hyperlink r:id="rId9" w:history="1">
        <w:r w:rsidR="006D3231" w:rsidRPr="00B2155A">
          <w:rPr>
            <w:rStyle w:val="Hyperlink"/>
          </w:rPr>
          <w:t>https://scotland.shelter.org.uk/housing_advice/repairs/adaptations</w:t>
        </w:r>
      </w:hyperlink>
      <w:r w:rsidR="006D3231">
        <w:t xml:space="preserve"> </w:t>
      </w:r>
    </w:p>
    <w:p w14:paraId="4574F254" w14:textId="77777777" w:rsidR="003F0EDB" w:rsidRDefault="003F0EDB" w:rsidP="0000748A">
      <w:pPr>
        <w:tabs>
          <w:tab w:val="left" w:pos="2560"/>
        </w:tabs>
      </w:pPr>
    </w:p>
    <w:p w14:paraId="62948516" w14:textId="77777777" w:rsidR="003F0EDB" w:rsidRPr="003F0EDB" w:rsidRDefault="003F0EDB" w:rsidP="00815575">
      <w:pPr>
        <w:pStyle w:val="Heading2"/>
      </w:pPr>
      <w:r w:rsidRPr="003F0EDB">
        <w:t>Housing Association Tenants</w:t>
      </w:r>
    </w:p>
    <w:p w14:paraId="76C277E1" w14:textId="77777777" w:rsidR="003F0EDB" w:rsidRDefault="003F0EDB" w:rsidP="003F0EDB">
      <w:pPr>
        <w:tabs>
          <w:tab w:val="left" w:pos="2560"/>
        </w:tabs>
      </w:pPr>
      <w:r w:rsidRPr="003F0EDB">
        <w:t>Housing Associations can advise you about how to get an assessment and will let you know what support is available.</w:t>
      </w:r>
    </w:p>
    <w:p w14:paraId="2B9C410C" w14:textId="77777777" w:rsidR="00815575" w:rsidRPr="003F0EDB" w:rsidRDefault="00815575" w:rsidP="003F0EDB">
      <w:pPr>
        <w:tabs>
          <w:tab w:val="left" w:pos="2560"/>
        </w:tabs>
      </w:pPr>
    </w:p>
    <w:p w14:paraId="1D7DD93E" w14:textId="77777777" w:rsidR="003F0EDB" w:rsidRDefault="003F0EDB" w:rsidP="003F0EDB">
      <w:pPr>
        <w:tabs>
          <w:tab w:val="left" w:pos="2560"/>
        </w:tabs>
      </w:pPr>
      <w:r w:rsidRPr="003F0EDB">
        <w:t xml:space="preserve">Housing Associations can carry out adaptations to a </w:t>
      </w:r>
      <w:proofErr w:type="gramStart"/>
      <w:r w:rsidRPr="003F0EDB">
        <w:t>home  if</w:t>
      </w:r>
      <w:proofErr w:type="gramEnd"/>
      <w:r w:rsidRPr="003F0EDB">
        <w:t xml:space="preserve"> they feel the work is essential, and if there is funding available.</w:t>
      </w:r>
    </w:p>
    <w:p w14:paraId="33622C87" w14:textId="77777777" w:rsidR="00815575" w:rsidRPr="003F0EDB" w:rsidRDefault="00815575" w:rsidP="003F0EDB">
      <w:pPr>
        <w:tabs>
          <w:tab w:val="left" w:pos="2560"/>
        </w:tabs>
      </w:pPr>
    </w:p>
    <w:p w14:paraId="0003E596" w14:textId="77777777" w:rsidR="003F0EDB" w:rsidRDefault="003F0EDB" w:rsidP="003F0EDB">
      <w:pPr>
        <w:tabs>
          <w:tab w:val="left" w:pos="2560"/>
        </w:tabs>
      </w:pPr>
      <w:r w:rsidRPr="003F0EDB">
        <w:t>Sometimes it may not be possible to adapt a home to meet your needs. This may be because:</w:t>
      </w:r>
    </w:p>
    <w:p w14:paraId="013C4393" w14:textId="77777777" w:rsidR="00815575" w:rsidRPr="003F0EDB" w:rsidRDefault="00815575" w:rsidP="003F0EDB">
      <w:pPr>
        <w:tabs>
          <w:tab w:val="left" w:pos="2560"/>
        </w:tabs>
      </w:pPr>
    </w:p>
    <w:p w14:paraId="308B589A" w14:textId="77777777" w:rsidR="003F0EDB" w:rsidRPr="003F0EDB" w:rsidRDefault="003F0EDB" w:rsidP="003F0EDB">
      <w:pPr>
        <w:numPr>
          <w:ilvl w:val="0"/>
          <w:numId w:val="15"/>
        </w:numPr>
        <w:tabs>
          <w:tab w:val="left" w:pos="2560"/>
        </w:tabs>
      </w:pPr>
      <w:r w:rsidRPr="003F0EDB">
        <w:t>There is not enough space to make the changes needed, or:</w:t>
      </w:r>
    </w:p>
    <w:p w14:paraId="6CD2CCC2" w14:textId="77777777" w:rsidR="003F0EDB" w:rsidRDefault="003F0EDB" w:rsidP="003F0EDB">
      <w:pPr>
        <w:numPr>
          <w:ilvl w:val="0"/>
          <w:numId w:val="15"/>
        </w:numPr>
        <w:tabs>
          <w:tab w:val="left" w:pos="2560"/>
        </w:tabs>
      </w:pPr>
      <w:r w:rsidRPr="003F0EDB">
        <w:t>The way the house is built makes it difficult or impossible to change.</w:t>
      </w:r>
    </w:p>
    <w:p w14:paraId="0E6116BF" w14:textId="77777777" w:rsidR="00815575" w:rsidRPr="003F0EDB" w:rsidRDefault="00815575" w:rsidP="00815575">
      <w:pPr>
        <w:tabs>
          <w:tab w:val="left" w:pos="2560"/>
        </w:tabs>
        <w:ind w:left="720"/>
      </w:pPr>
    </w:p>
    <w:p w14:paraId="6E061AB5" w14:textId="77777777" w:rsidR="003F0EDB" w:rsidRPr="003F0EDB" w:rsidRDefault="003F0EDB" w:rsidP="003F0EDB">
      <w:pPr>
        <w:tabs>
          <w:tab w:val="left" w:pos="2560"/>
        </w:tabs>
      </w:pPr>
      <w:r w:rsidRPr="003F0EDB">
        <w:t>The Housing Association may then suggest other solutions, such as moving to a different property.</w:t>
      </w:r>
    </w:p>
    <w:p w14:paraId="7B3B8D4F" w14:textId="0F98206C" w:rsidR="003F0EDB" w:rsidRPr="003F0EDB" w:rsidRDefault="003F0EDB" w:rsidP="003F0EDB">
      <w:pPr>
        <w:tabs>
          <w:tab w:val="left" w:pos="2560"/>
        </w:tabs>
      </w:pPr>
      <w:r w:rsidRPr="003F0EDB">
        <w:rPr>
          <w:b/>
          <w:bCs/>
        </w:rPr>
        <w:t>STAR Partnerships – Shelter Scotland</w:t>
      </w:r>
      <w:r w:rsidR="006D3231">
        <w:t xml:space="preserve"> here </w:t>
      </w:r>
      <w:hyperlink r:id="rId10" w:history="1">
        <w:r w:rsidR="006D3231" w:rsidRPr="00B2155A">
          <w:rPr>
            <w:rStyle w:val="Hyperlink"/>
          </w:rPr>
          <w:t>https://scotland.shelter.org.uk/housing_advice/repairs/adaptations</w:t>
        </w:r>
      </w:hyperlink>
      <w:r w:rsidR="006D3231">
        <w:t xml:space="preserve"> </w:t>
      </w:r>
    </w:p>
    <w:p w14:paraId="2C8A490D" w14:textId="77777777" w:rsidR="003F0EDB" w:rsidRDefault="003F0EDB" w:rsidP="0000748A">
      <w:pPr>
        <w:tabs>
          <w:tab w:val="left" w:pos="2560"/>
        </w:tabs>
      </w:pPr>
    </w:p>
    <w:p w14:paraId="41BF3CA0" w14:textId="77777777" w:rsidR="003F0EDB" w:rsidRPr="003F0EDB" w:rsidRDefault="003F0EDB" w:rsidP="00815575">
      <w:pPr>
        <w:pStyle w:val="Heading2"/>
      </w:pPr>
      <w:r w:rsidRPr="003F0EDB">
        <w:t>Private tenants</w:t>
      </w:r>
    </w:p>
    <w:p w14:paraId="60859FBD" w14:textId="77777777" w:rsidR="003F0EDB" w:rsidRDefault="003F0EDB" w:rsidP="003F0EDB">
      <w:pPr>
        <w:tabs>
          <w:tab w:val="left" w:pos="2560"/>
        </w:tabs>
      </w:pPr>
      <w:r w:rsidRPr="003F0EDB">
        <w:t xml:space="preserve">If you are a private </w:t>
      </w:r>
      <w:proofErr w:type="gramStart"/>
      <w:r w:rsidRPr="003F0EDB">
        <w:t>tenant</w:t>
      </w:r>
      <w:proofErr w:type="gramEnd"/>
      <w:r w:rsidRPr="003F0EDB">
        <w:t xml:space="preserve"> you can:</w:t>
      </w:r>
    </w:p>
    <w:p w14:paraId="7DA9B662" w14:textId="77777777" w:rsidR="00815575" w:rsidRPr="003F0EDB" w:rsidRDefault="00815575" w:rsidP="003F0EDB">
      <w:pPr>
        <w:tabs>
          <w:tab w:val="left" w:pos="2560"/>
        </w:tabs>
      </w:pPr>
    </w:p>
    <w:p w14:paraId="014DF8CB" w14:textId="77777777" w:rsidR="003F0EDB" w:rsidRPr="003F0EDB" w:rsidRDefault="003F0EDB" w:rsidP="003F0EDB">
      <w:pPr>
        <w:numPr>
          <w:ilvl w:val="0"/>
          <w:numId w:val="16"/>
        </w:numPr>
        <w:tabs>
          <w:tab w:val="left" w:pos="2560"/>
        </w:tabs>
      </w:pPr>
      <w:r w:rsidRPr="003F0EDB">
        <w:t>Contact your local authority for an assessment to see whether the changes needed to your home meet the conditions for essential work.</w:t>
      </w:r>
    </w:p>
    <w:p w14:paraId="274E4323" w14:textId="77777777" w:rsidR="003F0EDB" w:rsidRPr="003F0EDB" w:rsidRDefault="003F0EDB" w:rsidP="003F0EDB">
      <w:pPr>
        <w:numPr>
          <w:ilvl w:val="0"/>
          <w:numId w:val="16"/>
        </w:numPr>
        <w:tabs>
          <w:tab w:val="left" w:pos="2560"/>
        </w:tabs>
      </w:pPr>
      <w:r w:rsidRPr="003F0EDB">
        <w:t>You must ask for permission from your landlord.</w:t>
      </w:r>
    </w:p>
    <w:p w14:paraId="007262D2" w14:textId="77777777" w:rsidR="003F0EDB" w:rsidRPr="003F0EDB" w:rsidRDefault="003F0EDB" w:rsidP="003F0EDB">
      <w:pPr>
        <w:numPr>
          <w:ilvl w:val="0"/>
          <w:numId w:val="16"/>
        </w:numPr>
        <w:tabs>
          <w:tab w:val="left" w:pos="2560"/>
        </w:tabs>
      </w:pPr>
      <w:r w:rsidRPr="003F0EDB">
        <w:t>You should also say if you intend to put the property back to its original state when you leave.</w:t>
      </w:r>
    </w:p>
    <w:p w14:paraId="3F45CDBF" w14:textId="77777777" w:rsidR="003F0EDB" w:rsidRPr="003F0EDB" w:rsidRDefault="003F0EDB" w:rsidP="003F0EDB">
      <w:pPr>
        <w:numPr>
          <w:ilvl w:val="0"/>
          <w:numId w:val="16"/>
        </w:numPr>
        <w:tabs>
          <w:tab w:val="left" w:pos="2560"/>
        </w:tabs>
      </w:pPr>
      <w:r w:rsidRPr="003F0EDB">
        <w:t>Your landlord must not ‘unreasonably refuse to give their consent’ (</w:t>
      </w:r>
      <w:proofErr w:type="spellStart"/>
      <w:r w:rsidRPr="003F0EDB">
        <w:t>ie</w:t>
      </w:r>
      <w:proofErr w:type="spellEnd"/>
      <w:r w:rsidRPr="003F0EDB">
        <w:t xml:space="preserve"> must not say no without very good reasons.)</w:t>
      </w:r>
    </w:p>
    <w:p w14:paraId="73F2E41A" w14:textId="77777777" w:rsidR="003F0EDB" w:rsidRDefault="003F0EDB" w:rsidP="003F0EDB">
      <w:pPr>
        <w:numPr>
          <w:ilvl w:val="0"/>
          <w:numId w:val="16"/>
        </w:numPr>
        <w:tabs>
          <w:tab w:val="left" w:pos="2560"/>
        </w:tabs>
      </w:pPr>
      <w:r w:rsidRPr="003F0EDB">
        <w:lastRenderedPageBreak/>
        <w:t>If your landlord does say no, they must tell you in writing why they have said no.</w:t>
      </w:r>
    </w:p>
    <w:p w14:paraId="500BA6FF" w14:textId="77777777" w:rsidR="00815575" w:rsidRPr="003F0EDB" w:rsidRDefault="00815575" w:rsidP="00815575">
      <w:pPr>
        <w:tabs>
          <w:tab w:val="left" w:pos="2560"/>
        </w:tabs>
        <w:ind w:left="720"/>
      </w:pPr>
    </w:p>
    <w:p w14:paraId="4825A09F" w14:textId="5FB64545" w:rsidR="003F0EDB" w:rsidRPr="003F0EDB" w:rsidRDefault="003F0EDB" w:rsidP="003F0EDB">
      <w:pPr>
        <w:tabs>
          <w:tab w:val="left" w:pos="2560"/>
        </w:tabs>
      </w:pPr>
      <w:r w:rsidRPr="003F0EDB">
        <w:rPr>
          <w:b/>
          <w:bCs/>
        </w:rPr>
        <w:t>STAR Partnerships – Shelter Scotland</w:t>
      </w:r>
      <w:r w:rsidR="006D3231">
        <w:t xml:space="preserve"> here </w:t>
      </w:r>
      <w:hyperlink r:id="rId11" w:history="1">
        <w:r w:rsidR="006D3231" w:rsidRPr="00B2155A">
          <w:rPr>
            <w:rStyle w:val="Hyperlink"/>
          </w:rPr>
          <w:t>https://scotland.shelter.org.uk/housing_advice/repairs/adaptations</w:t>
        </w:r>
      </w:hyperlink>
      <w:r w:rsidR="006D3231">
        <w:t xml:space="preserve"> </w:t>
      </w:r>
    </w:p>
    <w:p w14:paraId="1E094B56" w14:textId="77777777" w:rsidR="003F0EDB" w:rsidRDefault="003F0EDB" w:rsidP="0000748A">
      <w:pPr>
        <w:tabs>
          <w:tab w:val="left" w:pos="2560"/>
        </w:tabs>
      </w:pPr>
    </w:p>
    <w:p w14:paraId="63637EDA" w14:textId="77777777" w:rsidR="003F0EDB" w:rsidRPr="003F0EDB" w:rsidRDefault="003F0EDB" w:rsidP="00815575">
      <w:pPr>
        <w:pStyle w:val="Heading2"/>
      </w:pPr>
      <w:r w:rsidRPr="003F0EDB">
        <w:t>What if I want to do the adaptations myself?</w:t>
      </w:r>
    </w:p>
    <w:p w14:paraId="7B064C3B" w14:textId="77777777" w:rsidR="003F0EDB" w:rsidRPr="003F0EDB" w:rsidRDefault="003F0EDB" w:rsidP="003F0EDB">
      <w:pPr>
        <w:numPr>
          <w:ilvl w:val="0"/>
          <w:numId w:val="17"/>
        </w:numPr>
        <w:tabs>
          <w:tab w:val="left" w:pos="2560"/>
        </w:tabs>
      </w:pPr>
      <w:r w:rsidRPr="003F0EDB">
        <w:t>If you do not own your home, you will need to write to the council, housing association or private landlord to ask for permission first.</w:t>
      </w:r>
    </w:p>
    <w:p w14:paraId="3BA767DF" w14:textId="77777777" w:rsidR="003F0EDB" w:rsidRDefault="003F0EDB" w:rsidP="003F0EDB">
      <w:pPr>
        <w:numPr>
          <w:ilvl w:val="0"/>
          <w:numId w:val="17"/>
        </w:numPr>
        <w:tabs>
          <w:tab w:val="left" w:pos="2560"/>
        </w:tabs>
      </w:pPr>
      <w:r w:rsidRPr="003F0EDB">
        <w:t>Your landlord ‘cannot withhold their consent unreasonably’, but they can make certain conditions.</w:t>
      </w:r>
    </w:p>
    <w:p w14:paraId="5DE1BE70" w14:textId="77777777" w:rsidR="00815575" w:rsidRPr="003F0EDB" w:rsidRDefault="00815575" w:rsidP="00815575">
      <w:pPr>
        <w:tabs>
          <w:tab w:val="left" w:pos="2560"/>
        </w:tabs>
        <w:ind w:left="720"/>
      </w:pPr>
    </w:p>
    <w:p w14:paraId="2048BA31" w14:textId="77777777" w:rsidR="003F0EDB" w:rsidRPr="003F0EDB" w:rsidRDefault="003F0EDB" w:rsidP="003F0EDB">
      <w:pPr>
        <w:tabs>
          <w:tab w:val="left" w:pos="2560"/>
        </w:tabs>
      </w:pPr>
      <w:r w:rsidRPr="003F0EDB">
        <w:t>Some building work to a disabled person’s private home may also be VAT exempt. Call the VAT helpline for more information on 0300 200 3700 or contact us for a copy of our Claiming VAT exemption on disability products info guide.</w:t>
      </w:r>
    </w:p>
    <w:p w14:paraId="57385C22" w14:textId="77777777" w:rsidR="003F0EDB" w:rsidRDefault="003F0EDB" w:rsidP="0000748A">
      <w:pPr>
        <w:tabs>
          <w:tab w:val="left" w:pos="2560"/>
        </w:tabs>
      </w:pPr>
    </w:p>
    <w:p w14:paraId="281BB2F0" w14:textId="77777777" w:rsidR="003F0EDB" w:rsidRPr="003F0EDB" w:rsidRDefault="003F0EDB" w:rsidP="00815575">
      <w:pPr>
        <w:pStyle w:val="Heading3"/>
      </w:pPr>
      <w:r w:rsidRPr="003F0EDB">
        <w:t>Care and Repair</w:t>
      </w:r>
    </w:p>
    <w:p w14:paraId="49AC618D" w14:textId="77777777" w:rsidR="003F0EDB" w:rsidRDefault="003F0EDB" w:rsidP="003F0EDB">
      <w:pPr>
        <w:tabs>
          <w:tab w:val="left" w:pos="2560"/>
        </w:tabs>
      </w:pPr>
      <w:r w:rsidRPr="003F0EDB">
        <w:t>Care and Repair services operate throughout Scotland. They offer:</w:t>
      </w:r>
    </w:p>
    <w:p w14:paraId="007A266C" w14:textId="77777777" w:rsidR="00815575" w:rsidRPr="003F0EDB" w:rsidRDefault="00815575" w:rsidP="003F0EDB">
      <w:pPr>
        <w:tabs>
          <w:tab w:val="left" w:pos="2560"/>
        </w:tabs>
      </w:pPr>
    </w:p>
    <w:p w14:paraId="7527392F" w14:textId="77777777" w:rsidR="003F0EDB" w:rsidRPr="003F0EDB" w:rsidRDefault="003F0EDB" w:rsidP="003F0EDB">
      <w:pPr>
        <w:numPr>
          <w:ilvl w:val="0"/>
          <w:numId w:val="18"/>
        </w:numPr>
        <w:tabs>
          <w:tab w:val="left" w:pos="2560"/>
        </w:tabs>
      </w:pPr>
      <w:r w:rsidRPr="003F0EDB">
        <w:t>Independent advice and assistance to help homeowners repair, improve or adapt their homes so that they can live in comfort and safety.</w:t>
      </w:r>
    </w:p>
    <w:p w14:paraId="7CC9AD8B" w14:textId="77777777" w:rsidR="003F0EDB" w:rsidRPr="003F0EDB" w:rsidRDefault="003F0EDB" w:rsidP="003F0EDB">
      <w:pPr>
        <w:numPr>
          <w:ilvl w:val="0"/>
          <w:numId w:val="18"/>
        </w:numPr>
        <w:tabs>
          <w:tab w:val="left" w:pos="2560"/>
        </w:tabs>
      </w:pPr>
      <w:r w:rsidRPr="003F0EDB">
        <w:t xml:space="preserve">The service is available to </w:t>
      </w:r>
      <w:proofErr w:type="gramStart"/>
      <w:r w:rsidRPr="003F0EDB">
        <w:t>home-owners</w:t>
      </w:r>
      <w:proofErr w:type="gramEnd"/>
      <w:r w:rsidRPr="003F0EDB">
        <w:t>, private tenants and crofters who are aged over 60 or who have a disability.</w:t>
      </w:r>
    </w:p>
    <w:p w14:paraId="601395DF" w14:textId="77777777" w:rsidR="003F0EDB" w:rsidRDefault="003F0EDB" w:rsidP="003F0EDB">
      <w:pPr>
        <w:numPr>
          <w:ilvl w:val="0"/>
          <w:numId w:val="18"/>
        </w:numPr>
        <w:tabs>
          <w:tab w:val="left" w:pos="2560"/>
        </w:tabs>
      </w:pPr>
      <w:r w:rsidRPr="003F0EDB">
        <w:t xml:space="preserve">Some Care and Repair services also include </w:t>
      </w:r>
      <w:proofErr w:type="gramStart"/>
      <w:r w:rsidRPr="003F0EDB">
        <w:t>home-owners</w:t>
      </w:r>
      <w:proofErr w:type="gramEnd"/>
      <w:r w:rsidRPr="003F0EDB">
        <w:t xml:space="preserve"> of any age group with physical or mental disabilities, private rented sector and crofting tenants (particularly in the Highlands and Islands).</w:t>
      </w:r>
    </w:p>
    <w:p w14:paraId="237626D5" w14:textId="77777777" w:rsidR="00815575" w:rsidRPr="003F0EDB" w:rsidRDefault="00815575" w:rsidP="00815575">
      <w:pPr>
        <w:tabs>
          <w:tab w:val="left" w:pos="2560"/>
        </w:tabs>
        <w:ind w:left="720"/>
      </w:pPr>
    </w:p>
    <w:p w14:paraId="6A6966E6" w14:textId="77777777" w:rsidR="003F0EDB" w:rsidRPr="003F0EDB" w:rsidRDefault="003F0EDB" w:rsidP="003F0EDB">
      <w:pPr>
        <w:tabs>
          <w:tab w:val="left" w:pos="2560"/>
        </w:tabs>
      </w:pPr>
      <w:r w:rsidRPr="003F0EDB">
        <w:t>Contact Care and Repair services at </w:t>
      </w:r>
      <w:hyperlink r:id="rId12" w:tgtFrame="_blank" w:history="1">
        <w:r w:rsidRPr="003F0EDB">
          <w:rPr>
            <w:rStyle w:val="Hyperlink"/>
            <w:b/>
            <w:bCs/>
          </w:rPr>
          <w:t>http://www.careandrepairscotland.co.uk </w:t>
        </w:r>
      </w:hyperlink>
      <w:r w:rsidRPr="003F0EDB">
        <w:t> </w:t>
      </w:r>
    </w:p>
    <w:p w14:paraId="73BE0F02" w14:textId="77777777" w:rsidR="003F0EDB" w:rsidRDefault="003F0EDB" w:rsidP="0000748A">
      <w:pPr>
        <w:tabs>
          <w:tab w:val="left" w:pos="2560"/>
        </w:tabs>
      </w:pPr>
    </w:p>
    <w:p w14:paraId="53C6ED54" w14:textId="77777777" w:rsidR="003F0EDB" w:rsidRPr="003F0EDB" w:rsidRDefault="003F0EDB" w:rsidP="00815575">
      <w:pPr>
        <w:pStyle w:val="Heading3"/>
      </w:pPr>
      <w:r w:rsidRPr="003F0EDB">
        <w:t>Scottish Welfare Fund</w:t>
      </w:r>
    </w:p>
    <w:p w14:paraId="118B8550" w14:textId="77777777" w:rsidR="003F0EDB" w:rsidRDefault="003F0EDB" w:rsidP="003F0EDB">
      <w:pPr>
        <w:tabs>
          <w:tab w:val="left" w:pos="2560"/>
        </w:tabs>
      </w:pPr>
      <w:r w:rsidRPr="003F0EDB">
        <w:t>You may be able to get a Community Care Grant from the Scottish Welfare Fund if:</w:t>
      </w:r>
    </w:p>
    <w:p w14:paraId="060D7AB5" w14:textId="77777777" w:rsidR="00815575" w:rsidRPr="003F0EDB" w:rsidRDefault="00815575" w:rsidP="003F0EDB">
      <w:pPr>
        <w:tabs>
          <w:tab w:val="left" w:pos="2560"/>
        </w:tabs>
      </w:pPr>
    </w:p>
    <w:p w14:paraId="308600B7" w14:textId="77777777" w:rsidR="003F0EDB" w:rsidRPr="003F0EDB" w:rsidRDefault="003F0EDB" w:rsidP="003F0EDB">
      <w:pPr>
        <w:numPr>
          <w:ilvl w:val="0"/>
          <w:numId w:val="19"/>
        </w:numPr>
        <w:tabs>
          <w:tab w:val="left" w:pos="2560"/>
        </w:tabs>
      </w:pPr>
      <w:r w:rsidRPr="003F0EDB">
        <w:t>You are moving out of a care home, hospital or similar place and need to make minor improvements to your home so you can live there independently, or</w:t>
      </w:r>
    </w:p>
    <w:p w14:paraId="1FD63E3B" w14:textId="77777777" w:rsidR="003F0EDB" w:rsidRPr="003F0EDB" w:rsidRDefault="003F0EDB" w:rsidP="003F0EDB">
      <w:pPr>
        <w:numPr>
          <w:ilvl w:val="0"/>
          <w:numId w:val="19"/>
        </w:numPr>
        <w:tabs>
          <w:tab w:val="left" w:pos="2560"/>
        </w:tabs>
      </w:pPr>
      <w:r w:rsidRPr="003F0EDB">
        <w:t>You need to get your home adapted so you can stay there instead of moving into a care home.</w:t>
      </w:r>
    </w:p>
    <w:p w14:paraId="791E176D" w14:textId="77777777" w:rsidR="003F0EDB" w:rsidRPr="003F0EDB" w:rsidRDefault="003F0EDB" w:rsidP="003F0EDB">
      <w:pPr>
        <w:numPr>
          <w:ilvl w:val="0"/>
          <w:numId w:val="19"/>
        </w:numPr>
        <w:tabs>
          <w:tab w:val="left" w:pos="2560"/>
        </w:tabs>
      </w:pPr>
      <w:r w:rsidRPr="003F0EDB">
        <w:t xml:space="preserve">You </w:t>
      </w:r>
      <w:proofErr w:type="gramStart"/>
      <w:r w:rsidRPr="003F0EDB">
        <w:t>have to</w:t>
      </w:r>
      <w:proofErr w:type="gramEnd"/>
      <w:r w:rsidRPr="003F0EDB">
        <w:t xml:space="preserve"> have a low income to be able to apply for a Community Care Grant </w:t>
      </w:r>
    </w:p>
    <w:p w14:paraId="1275A111" w14:textId="77777777" w:rsidR="003F0EDB" w:rsidRDefault="003F0EDB" w:rsidP="003F0EDB">
      <w:pPr>
        <w:numPr>
          <w:ilvl w:val="0"/>
          <w:numId w:val="19"/>
        </w:numPr>
        <w:tabs>
          <w:tab w:val="left" w:pos="2560"/>
        </w:tabs>
      </w:pPr>
      <w:r w:rsidRPr="003F0EDB">
        <w:t>To apply, contact your local council.</w:t>
      </w:r>
    </w:p>
    <w:p w14:paraId="1CD66AFA" w14:textId="77777777" w:rsidR="00815575" w:rsidRPr="003F0EDB" w:rsidRDefault="00815575" w:rsidP="00815575">
      <w:pPr>
        <w:tabs>
          <w:tab w:val="left" w:pos="2560"/>
        </w:tabs>
        <w:ind w:left="720"/>
      </w:pPr>
    </w:p>
    <w:p w14:paraId="45B0D561" w14:textId="77777777" w:rsidR="003F0EDB" w:rsidRPr="003F0EDB" w:rsidRDefault="003F0EDB" w:rsidP="003F0EDB">
      <w:pPr>
        <w:tabs>
          <w:tab w:val="left" w:pos="2560"/>
        </w:tabs>
      </w:pPr>
      <w:r w:rsidRPr="003F0EDB">
        <w:lastRenderedPageBreak/>
        <w:t>A list of telephone numbers and email addresses for each local council is available on the Scottish Government website at: </w:t>
      </w:r>
      <w:hyperlink r:id="rId13" w:tgtFrame="_blank" w:history="1">
        <w:r w:rsidRPr="003F0EDB">
          <w:rPr>
            <w:rStyle w:val="Hyperlink"/>
            <w:b/>
            <w:bCs/>
          </w:rPr>
          <w:t>https://www.mygov.scot/scottish-welfare-fund/</w:t>
        </w:r>
      </w:hyperlink>
    </w:p>
    <w:p w14:paraId="4EB92855" w14:textId="77777777" w:rsidR="003F0EDB" w:rsidRDefault="003F0EDB" w:rsidP="0000748A">
      <w:pPr>
        <w:tabs>
          <w:tab w:val="left" w:pos="2560"/>
        </w:tabs>
      </w:pPr>
    </w:p>
    <w:p w14:paraId="2F5980F0" w14:textId="77777777" w:rsidR="003F0EDB" w:rsidRPr="003F0EDB" w:rsidRDefault="003F0EDB" w:rsidP="00815575">
      <w:pPr>
        <w:pStyle w:val="Heading2"/>
      </w:pPr>
      <w:r w:rsidRPr="003F0EDB">
        <w:t>Unhappy with the decision?</w:t>
      </w:r>
    </w:p>
    <w:p w14:paraId="17B4475D" w14:textId="77777777" w:rsidR="003F0EDB" w:rsidRPr="003F0EDB" w:rsidRDefault="003F0EDB" w:rsidP="003F0EDB">
      <w:pPr>
        <w:tabs>
          <w:tab w:val="left" w:pos="2560"/>
        </w:tabs>
      </w:pPr>
      <w:r w:rsidRPr="003F0EDB">
        <w:t>If you are not happy with the decision regarding your eligibility for a disabled home adaptation, you can complain to the council. To make a complaint, contact the person you last spoke to about it, or to the local authority’s Complaints Officer.</w:t>
      </w:r>
    </w:p>
    <w:p w14:paraId="7A227BE5" w14:textId="4BD5857E" w:rsidR="003F0EDB" w:rsidRDefault="003F0EDB" w:rsidP="003F0EDB">
      <w:pPr>
        <w:tabs>
          <w:tab w:val="left" w:pos="2560"/>
        </w:tabs>
      </w:pPr>
      <w:r w:rsidRPr="003F0EDB">
        <w:t>Get advice from your local Citizens Advice Bureau if you </w:t>
      </w:r>
      <w:r>
        <w:t xml:space="preserve">require it here </w:t>
      </w:r>
      <w:hyperlink r:id="rId14" w:history="1">
        <w:r w:rsidRPr="00B2155A">
          <w:rPr>
            <w:rStyle w:val="Hyperlink"/>
          </w:rPr>
          <w:t>https://www.citizensadvice.org.uk/scotland/</w:t>
        </w:r>
      </w:hyperlink>
      <w:r>
        <w:t xml:space="preserve"> </w:t>
      </w:r>
    </w:p>
    <w:p w14:paraId="24D1D764" w14:textId="77777777" w:rsidR="003F0EDB" w:rsidRDefault="003F0EDB" w:rsidP="003F0EDB">
      <w:pPr>
        <w:tabs>
          <w:tab w:val="left" w:pos="2560"/>
        </w:tabs>
      </w:pPr>
    </w:p>
    <w:p w14:paraId="4F158279" w14:textId="2FEAE8E0" w:rsidR="003F0EDB" w:rsidRPr="003F0EDB" w:rsidRDefault="003F0EDB" w:rsidP="003F0EDB">
      <w:pPr>
        <w:tabs>
          <w:tab w:val="left" w:pos="2560"/>
        </w:tabs>
      </w:pPr>
      <w:r w:rsidRPr="003F0EDB">
        <w:t>Information last updated on </w:t>
      </w:r>
      <w:r w:rsidRPr="003F0EDB">
        <w:rPr>
          <w:b/>
          <w:bCs/>
        </w:rPr>
        <w:t>31 January 2024</w:t>
      </w:r>
      <w:r w:rsidRPr="003F0EDB">
        <w:t xml:space="preserve">. Please note that information may be subject to change. All information is provided in good </w:t>
      </w:r>
      <w:proofErr w:type="gramStart"/>
      <w:r w:rsidRPr="003F0EDB">
        <w:t>faith</w:t>
      </w:r>
      <w:proofErr w:type="gramEnd"/>
      <w:r w:rsidRPr="003F0EDB">
        <w:t xml:space="preserve"> but Disability Information Scotland does not endorse any product or service referred to within this resource.</w:t>
      </w:r>
    </w:p>
    <w:p w14:paraId="266C1359" w14:textId="77777777" w:rsidR="003F0EDB" w:rsidRPr="0000748A" w:rsidRDefault="003F0EDB" w:rsidP="0000748A">
      <w:pPr>
        <w:tabs>
          <w:tab w:val="left" w:pos="2560"/>
        </w:tabs>
      </w:pPr>
    </w:p>
    <w:sectPr w:rsidR="003F0EDB" w:rsidRPr="0000748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FD1F3" w14:textId="77777777" w:rsidR="006176CA" w:rsidRDefault="006176CA" w:rsidP="003104E1">
      <w:r>
        <w:separator/>
      </w:r>
    </w:p>
  </w:endnote>
  <w:endnote w:type="continuationSeparator" w:id="0">
    <w:p w14:paraId="4573AC84" w14:textId="77777777" w:rsidR="006176CA" w:rsidRDefault="006176CA"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3;&#10;Company Limited by Guarantee SC199685&#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3;&#10;Company Limited by Guarantee SC199685&#13;&#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3;&#10;Norton Park, 57 Albion Road, Edinburgh  EH7 5QY&#13;&#10;T: 0300 323 9961  |  E: info@disabilityscot.org.uk&#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3;&#10;Norton Park, 57 Albion Road, Edinburgh  EH7 5QY&#13;&#10;T: 0300 323 9961  |  E: info@disabilityscot.org.uk&#13;&#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74716" w14:textId="77777777" w:rsidR="006176CA" w:rsidRDefault="006176CA" w:rsidP="003104E1">
      <w:r>
        <w:separator/>
      </w:r>
    </w:p>
  </w:footnote>
  <w:footnote w:type="continuationSeparator" w:id="0">
    <w:p w14:paraId="0A7C39EB" w14:textId="77777777" w:rsidR="006176CA" w:rsidRDefault="006176CA"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B7267"/>
    <w:multiLevelType w:val="multilevel"/>
    <w:tmpl w:val="3E3C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F1CED"/>
    <w:multiLevelType w:val="multilevel"/>
    <w:tmpl w:val="C560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66092"/>
    <w:multiLevelType w:val="multilevel"/>
    <w:tmpl w:val="1ACA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47663"/>
    <w:multiLevelType w:val="multilevel"/>
    <w:tmpl w:val="213E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543D4"/>
    <w:multiLevelType w:val="multilevel"/>
    <w:tmpl w:val="BC70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B01D8"/>
    <w:multiLevelType w:val="multilevel"/>
    <w:tmpl w:val="D4EE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A07B40"/>
    <w:multiLevelType w:val="multilevel"/>
    <w:tmpl w:val="5628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5044F"/>
    <w:multiLevelType w:val="hybridMultilevel"/>
    <w:tmpl w:val="D0F0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8783C"/>
    <w:multiLevelType w:val="multilevel"/>
    <w:tmpl w:val="E1F4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61251"/>
    <w:multiLevelType w:val="hybridMultilevel"/>
    <w:tmpl w:val="E358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480A52"/>
    <w:multiLevelType w:val="multilevel"/>
    <w:tmpl w:val="2B26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0"/>
  </w:num>
  <w:num w:numId="2" w16cid:durableId="753009841">
    <w:abstractNumId w:val="17"/>
  </w:num>
  <w:num w:numId="3" w16cid:durableId="1532574564">
    <w:abstractNumId w:val="7"/>
  </w:num>
  <w:num w:numId="4" w16cid:durableId="1889410699">
    <w:abstractNumId w:val="5"/>
  </w:num>
  <w:num w:numId="5" w16cid:durableId="974675173">
    <w:abstractNumId w:val="16"/>
  </w:num>
  <w:num w:numId="6" w16cid:durableId="1744638215">
    <w:abstractNumId w:val="18"/>
  </w:num>
  <w:num w:numId="7" w16cid:durableId="138305481">
    <w:abstractNumId w:val="11"/>
  </w:num>
  <w:num w:numId="8" w16cid:durableId="1982882525">
    <w:abstractNumId w:val="13"/>
  </w:num>
  <w:num w:numId="9" w16cid:durableId="999231130">
    <w:abstractNumId w:val="4"/>
  </w:num>
  <w:num w:numId="10" w16cid:durableId="285620376">
    <w:abstractNumId w:val="10"/>
  </w:num>
  <w:num w:numId="11" w16cid:durableId="1731490596">
    <w:abstractNumId w:val="14"/>
  </w:num>
  <w:num w:numId="12" w16cid:durableId="1243492418">
    <w:abstractNumId w:val="15"/>
  </w:num>
  <w:num w:numId="13" w16cid:durableId="1713772672">
    <w:abstractNumId w:val="1"/>
  </w:num>
  <w:num w:numId="14" w16cid:durableId="1902642408">
    <w:abstractNumId w:val="2"/>
  </w:num>
  <w:num w:numId="15" w16cid:durableId="650914845">
    <w:abstractNumId w:val="8"/>
  </w:num>
  <w:num w:numId="16" w16cid:durableId="2080789649">
    <w:abstractNumId w:val="6"/>
  </w:num>
  <w:num w:numId="17" w16cid:durableId="1863349958">
    <w:abstractNumId w:val="12"/>
  </w:num>
  <w:num w:numId="18" w16cid:durableId="382216770">
    <w:abstractNumId w:val="3"/>
  </w:num>
  <w:num w:numId="19" w16cid:durableId="10274123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17252"/>
    <w:rsid w:val="000339E8"/>
    <w:rsid w:val="000B7CB5"/>
    <w:rsid w:val="000C7D1D"/>
    <w:rsid w:val="000F15B2"/>
    <w:rsid w:val="00153AC5"/>
    <w:rsid w:val="00177DF9"/>
    <w:rsid w:val="001F1902"/>
    <w:rsid w:val="002102CA"/>
    <w:rsid w:val="0026674C"/>
    <w:rsid w:val="003104E1"/>
    <w:rsid w:val="003F0EDB"/>
    <w:rsid w:val="00406906"/>
    <w:rsid w:val="0042554B"/>
    <w:rsid w:val="00467D71"/>
    <w:rsid w:val="005132CD"/>
    <w:rsid w:val="00574967"/>
    <w:rsid w:val="005C620A"/>
    <w:rsid w:val="006176CA"/>
    <w:rsid w:val="00657114"/>
    <w:rsid w:val="00685D61"/>
    <w:rsid w:val="006D3231"/>
    <w:rsid w:val="0070052B"/>
    <w:rsid w:val="007A4005"/>
    <w:rsid w:val="007F0B10"/>
    <w:rsid w:val="00815575"/>
    <w:rsid w:val="00822E63"/>
    <w:rsid w:val="008700B0"/>
    <w:rsid w:val="00885EB5"/>
    <w:rsid w:val="009647A2"/>
    <w:rsid w:val="009A2218"/>
    <w:rsid w:val="00A2457D"/>
    <w:rsid w:val="00A72BC0"/>
    <w:rsid w:val="00AA3FED"/>
    <w:rsid w:val="00B474C2"/>
    <w:rsid w:val="00B97708"/>
    <w:rsid w:val="00C26B19"/>
    <w:rsid w:val="00CC69C4"/>
    <w:rsid w:val="00D86B93"/>
    <w:rsid w:val="00EF495B"/>
    <w:rsid w:val="00F3122E"/>
    <w:rsid w:val="00F86CEC"/>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7A4005"/>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7A400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8539">
      <w:bodyDiv w:val="1"/>
      <w:marLeft w:val="0"/>
      <w:marRight w:val="0"/>
      <w:marTop w:val="0"/>
      <w:marBottom w:val="0"/>
      <w:divBdr>
        <w:top w:val="none" w:sz="0" w:space="0" w:color="auto"/>
        <w:left w:val="none" w:sz="0" w:space="0" w:color="auto"/>
        <w:bottom w:val="none" w:sz="0" w:space="0" w:color="auto"/>
        <w:right w:val="none" w:sz="0" w:space="0" w:color="auto"/>
      </w:divBdr>
    </w:div>
    <w:div w:id="117065875">
      <w:bodyDiv w:val="1"/>
      <w:marLeft w:val="0"/>
      <w:marRight w:val="0"/>
      <w:marTop w:val="0"/>
      <w:marBottom w:val="0"/>
      <w:divBdr>
        <w:top w:val="none" w:sz="0" w:space="0" w:color="auto"/>
        <w:left w:val="none" w:sz="0" w:space="0" w:color="auto"/>
        <w:bottom w:val="none" w:sz="0" w:space="0" w:color="auto"/>
        <w:right w:val="none" w:sz="0" w:space="0" w:color="auto"/>
      </w:divBdr>
    </w:div>
    <w:div w:id="132404943">
      <w:bodyDiv w:val="1"/>
      <w:marLeft w:val="0"/>
      <w:marRight w:val="0"/>
      <w:marTop w:val="0"/>
      <w:marBottom w:val="0"/>
      <w:divBdr>
        <w:top w:val="none" w:sz="0" w:space="0" w:color="auto"/>
        <w:left w:val="none" w:sz="0" w:space="0" w:color="auto"/>
        <w:bottom w:val="none" w:sz="0" w:space="0" w:color="auto"/>
        <w:right w:val="none" w:sz="0" w:space="0" w:color="auto"/>
      </w:divBdr>
    </w:div>
    <w:div w:id="186600574">
      <w:bodyDiv w:val="1"/>
      <w:marLeft w:val="0"/>
      <w:marRight w:val="0"/>
      <w:marTop w:val="0"/>
      <w:marBottom w:val="0"/>
      <w:divBdr>
        <w:top w:val="none" w:sz="0" w:space="0" w:color="auto"/>
        <w:left w:val="none" w:sz="0" w:space="0" w:color="auto"/>
        <w:bottom w:val="none" w:sz="0" w:space="0" w:color="auto"/>
        <w:right w:val="none" w:sz="0" w:space="0" w:color="auto"/>
      </w:divBdr>
    </w:div>
    <w:div w:id="197204008">
      <w:bodyDiv w:val="1"/>
      <w:marLeft w:val="0"/>
      <w:marRight w:val="0"/>
      <w:marTop w:val="0"/>
      <w:marBottom w:val="0"/>
      <w:divBdr>
        <w:top w:val="none" w:sz="0" w:space="0" w:color="auto"/>
        <w:left w:val="none" w:sz="0" w:space="0" w:color="auto"/>
        <w:bottom w:val="none" w:sz="0" w:space="0" w:color="auto"/>
        <w:right w:val="none" w:sz="0" w:space="0" w:color="auto"/>
      </w:divBdr>
    </w:div>
    <w:div w:id="200048350">
      <w:bodyDiv w:val="1"/>
      <w:marLeft w:val="0"/>
      <w:marRight w:val="0"/>
      <w:marTop w:val="0"/>
      <w:marBottom w:val="0"/>
      <w:divBdr>
        <w:top w:val="none" w:sz="0" w:space="0" w:color="auto"/>
        <w:left w:val="none" w:sz="0" w:space="0" w:color="auto"/>
        <w:bottom w:val="none" w:sz="0" w:space="0" w:color="auto"/>
        <w:right w:val="none" w:sz="0" w:space="0" w:color="auto"/>
      </w:divBdr>
    </w:div>
    <w:div w:id="206572796">
      <w:bodyDiv w:val="1"/>
      <w:marLeft w:val="0"/>
      <w:marRight w:val="0"/>
      <w:marTop w:val="0"/>
      <w:marBottom w:val="0"/>
      <w:divBdr>
        <w:top w:val="none" w:sz="0" w:space="0" w:color="auto"/>
        <w:left w:val="none" w:sz="0" w:space="0" w:color="auto"/>
        <w:bottom w:val="none" w:sz="0" w:space="0" w:color="auto"/>
        <w:right w:val="none" w:sz="0" w:space="0" w:color="auto"/>
      </w:divBdr>
    </w:div>
    <w:div w:id="310716596">
      <w:bodyDiv w:val="1"/>
      <w:marLeft w:val="0"/>
      <w:marRight w:val="0"/>
      <w:marTop w:val="0"/>
      <w:marBottom w:val="0"/>
      <w:divBdr>
        <w:top w:val="none" w:sz="0" w:space="0" w:color="auto"/>
        <w:left w:val="none" w:sz="0" w:space="0" w:color="auto"/>
        <w:bottom w:val="none" w:sz="0" w:space="0" w:color="auto"/>
        <w:right w:val="none" w:sz="0" w:space="0" w:color="auto"/>
      </w:divBdr>
    </w:div>
    <w:div w:id="335503626">
      <w:bodyDiv w:val="1"/>
      <w:marLeft w:val="0"/>
      <w:marRight w:val="0"/>
      <w:marTop w:val="0"/>
      <w:marBottom w:val="0"/>
      <w:divBdr>
        <w:top w:val="none" w:sz="0" w:space="0" w:color="auto"/>
        <w:left w:val="none" w:sz="0" w:space="0" w:color="auto"/>
        <w:bottom w:val="none" w:sz="0" w:space="0" w:color="auto"/>
        <w:right w:val="none" w:sz="0" w:space="0" w:color="auto"/>
      </w:divBdr>
    </w:div>
    <w:div w:id="396631637">
      <w:bodyDiv w:val="1"/>
      <w:marLeft w:val="0"/>
      <w:marRight w:val="0"/>
      <w:marTop w:val="0"/>
      <w:marBottom w:val="0"/>
      <w:divBdr>
        <w:top w:val="none" w:sz="0" w:space="0" w:color="auto"/>
        <w:left w:val="none" w:sz="0" w:space="0" w:color="auto"/>
        <w:bottom w:val="none" w:sz="0" w:space="0" w:color="auto"/>
        <w:right w:val="none" w:sz="0" w:space="0" w:color="auto"/>
      </w:divBdr>
    </w:div>
    <w:div w:id="397243289">
      <w:bodyDiv w:val="1"/>
      <w:marLeft w:val="0"/>
      <w:marRight w:val="0"/>
      <w:marTop w:val="0"/>
      <w:marBottom w:val="0"/>
      <w:divBdr>
        <w:top w:val="none" w:sz="0" w:space="0" w:color="auto"/>
        <w:left w:val="none" w:sz="0" w:space="0" w:color="auto"/>
        <w:bottom w:val="none" w:sz="0" w:space="0" w:color="auto"/>
        <w:right w:val="none" w:sz="0" w:space="0" w:color="auto"/>
      </w:divBdr>
    </w:div>
    <w:div w:id="432870584">
      <w:bodyDiv w:val="1"/>
      <w:marLeft w:val="0"/>
      <w:marRight w:val="0"/>
      <w:marTop w:val="0"/>
      <w:marBottom w:val="0"/>
      <w:divBdr>
        <w:top w:val="none" w:sz="0" w:space="0" w:color="auto"/>
        <w:left w:val="none" w:sz="0" w:space="0" w:color="auto"/>
        <w:bottom w:val="none" w:sz="0" w:space="0" w:color="auto"/>
        <w:right w:val="none" w:sz="0" w:space="0" w:color="auto"/>
      </w:divBdr>
    </w:div>
    <w:div w:id="442380526">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91917218">
      <w:bodyDiv w:val="1"/>
      <w:marLeft w:val="0"/>
      <w:marRight w:val="0"/>
      <w:marTop w:val="0"/>
      <w:marBottom w:val="0"/>
      <w:divBdr>
        <w:top w:val="none" w:sz="0" w:space="0" w:color="auto"/>
        <w:left w:val="none" w:sz="0" w:space="0" w:color="auto"/>
        <w:bottom w:val="none" w:sz="0" w:space="0" w:color="auto"/>
        <w:right w:val="none" w:sz="0" w:space="0" w:color="auto"/>
      </w:divBdr>
    </w:div>
    <w:div w:id="531962302">
      <w:bodyDiv w:val="1"/>
      <w:marLeft w:val="0"/>
      <w:marRight w:val="0"/>
      <w:marTop w:val="0"/>
      <w:marBottom w:val="0"/>
      <w:divBdr>
        <w:top w:val="none" w:sz="0" w:space="0" w:color="auto"/>
        <w:left w:val="none" w:sz="0" w:space="0" w:color="auto"/>
        <w:bottom w:val="none" w:sz="0" w:space="0" w:color="auto"/>
        <w:right w:val="none" w:sz="0" w:space="0" w:color="auto"/>
      </w:divBdr>
    </w:div>
    <w:div w:id="579022556">
      <w:bodyDiv w:val="1"/>
      <w:marLeft w:val="0"/>
      <w:marRight w:val="0"/>
      <w:marTop w:val="0"/>
      <w:marBottom w:val="0"/>
      <w:divBdr>
        <w:top w:val="none" w:sz="0" w:space="0" w:color="auto"/>
        <w:left w:val="none" w:sz="0" w:space="0" w:color="auto"/>
        <w:bottom w:val="none" w:sz="0" w:space="0" w:color="auto"/>
        <w:right w:val="none" w:sz="0" w:space="0" w:color="auto"/>
      </w:divBdr>
    </w:div>
    <w:div w:id="608969388">
      <w:bodyDiv w:val="1"/>
      <w:marLeft w:val="0"/>
      <w:marRight w:val="0"/>
      <w:marTop w:val="0"/>
      <w:marBottom w:val="0"/>
      <w:divBdr>
        <w:top w:val="none" w:sz="0" w:space="0" w:color="auto"/>
        <w:left w:val="none" w:sz="0" w:space="0" w:color="auto"/>
        <w:bottom w:val="none" w:sz="0" w:space="0" w:color="auto"/>
        <w:right w:val="none" w:sz="0" w:space="0" w:color="auto"/>
      </w:divBdr>
    </w:div>
    <w:div w:id="751436127">
      <w:bodyDiv w:val="1"/>
      <w:marLeft w:val="0"/>
      <w:marRight w:val="0"/>
      <w:marTop w:val="0"/>
      <w:marBottom w:val="0"/>
      <w:divBdr>
        <w:top w:val="none" w:sz="0" w:space="0" w:color="auto"/>
        <w:left w:val="none" w:sz="0" w:space="0" w:color="auto"/>
        <w:bottom w:val="none" w:sz="0" w:space="0" w:color="auto"/>
        <w:right w:val="none" w:sz="0" w:space="0" w:color="auto"/>
      </w:divBdr>
    </w:div>
    <w:div w:id="807893349">
      <w:bodyDiv w:val="1"/>
      <w:marLeft w:val="0"/>
      <w:marRight w:val="0"/>
      <w:marTop w:val="0"/>
      <w:marBottom w:val="0"/>
      <w:divBdr>
        <w:top w:val="none" w:sz="0" w:space="0" w:color="auto"/>
        <w:left w:val="none" w:sz="0" w:space="0" w:color="auto"/>
        <w:bottom w:val="none" w:sz="0" w:space="0" w:color="auto"/>
        <w:right w:val="none" w:sz="0" w:space="0" w:color="auto"/>
      </w:divBdr>
    </w:div>
    <w:div w:id="954672464">
      <w:bodyDiv w:val="1"/>
      <w:marLeft w:val="0"/>
      <w:marRight w:val="0"/>
      <w:marTop w:val="0"/>
      <w:marBottom w:val="0"/>
      <w:divBdr>
        <w:top w:val="none" w:sz="0" w:space="0" w:color="auto"/>
        <w:left w:val="none" w:sz="0" w:space="0" w:color="auto"/>
        <w:bottom w:val="none" w:sz="0" w:space="0" w:color="auto"/>
        <w:right w:val="none" w:sz="0" w:space="0" w:color="auto"/>
      </w:divBdr>
    </w:div>
    <w:div w:id="962081248">
      <w:bodyDiv w:val="1"/>
      <w:marLeft w:val="0"/>
      <w:marRight w:val="0"/>
      <w:marTop w:val="0"/>
      <w:marBottom w:val="0"/>
      <w:divBdr>
        <w:top w:val="none" w:sz="0" w:space="0" w:color="auto"/>
        <w:left w:val="none" w:sz="0" w:space="0" w:color="auto"/>
        <w:bottom w:val="none" w:sz="0" w:space="0" w:color="auto"/>
        <w:right w:val="none" w:sz="0" w:space="0" w:color="auto"/>
      </w:divBdr>
    </w:div>
    <w:div w:id="969897425">
      <w:bodyDiv w:val="1"/>
      <w:marLeft w:val="0"/>
      <w:marRight w:val="0"/>
      <w:marTop w:val="0"/>
      <w:marBottom w:val="0"/>
      <w:divBdr>
        <w:top w:val="none" w:sz="0" w:space="0" w:color="auto"/>
        <w:left w:val="none" w:sz="0" w:space="0" w:color="auto"/>
        <w:bottom w:val="none" w:sz="0" w:space="0" w:color="auto"/>
        <w:right w:val="none" w:sz="0" w:space="0" w:color="auto"/>
      </w:divBdr>
    </w:div>
    <w:div w:id="1095512824">
      <w:bodyDiv w:val="1"/>
      <w:marLeft w:val="0"/>
      <w:marRight w:val="0"/>
      <w:marTop w:val="0"/>
      <w:marBottom w:val="0"/>
      <w:divBdr>
        <w:top w:val="none" w:sz="0" w:space="0" w:color="auto"/>
        <w:left w:val="none" w:sz="0" w:space="0" w:color="auto"/>
        <w:bottom w:val="none" w:sz="0" w:space="0" w:color="auto"/>
        <w:right w:val="none" w:sz="0" w:space="0" w:color="auto"/>
      </w:divBdr>
    </w:div>
    <w:div w:id="1213539081">
      <w:bodyDiv w:val="1"/>
      <w:marLeft w:val="0"/>
      <w:marRight w:val="0"/>
      <w:marTop w:val="0"/>
      <w:marBottom w:val="0"/>
      <w:divBdr>
        <w:top w:val="none" w:sz="0" w:space="0" w:color="auto"/>
        <w:left w:val="none" w:sz="0" w:space="0" w:color="auto"/>
        <w:bottom w:val="none" w:sz="0" w:space="0" w:color="auto"/>
        <w:right w:val="none" w:sz="0" w:space="0" w:color="auto"/>
      </w:divBdr>
    </w:div>
    <w:div w:id="1220047825">
      <w:bodyDiv w:val="1"/>
      <w:marLeft w:val="0"/>
      <w:marRight w:val="0"/>
      <w:marTop w:val="0"/>
      <w:marBottom w:val="0"/>
      <w:divBdr>
        <w:top w:val="none" w:sz="0" w:space="0" w:color="auto"/>
        <w:left w:val="none" w:sz="0" w:space="0" w:color="auto"/>
        <w:bottom w:val="none" w:sz="0" w:space="0" w:color="auto"/>
        <w:right w:val="none" w:sz="0" w:space="0" w:color="auto"/>
      </w:divBdr>
    </w:div>
    <w:div w:id="1348141448">
      <w:bodyDiv w:val="1"/>
      <w:marLeft w:val="0"/>
      <w:marRight w:val="0"/>
      <w:marTop w:val="0"/>
      <w:marBottom w:val="0"/>
      <w:divBdr>
        <w:top w:val="none" w:sz="0" w:space="0" w:color="auto"/>
        <w:left w:val="none" w:sz="0" w:space="0" w:color="auto"/>
        <w:bottom w:val="none" w:sz="0" w:space="0" w:color="auto"/>
        <w:right w:val="none" w:sz="0" w:space="0" w:color="auto"/>
      </w:divBdr>
    </w:div>
    <w:div w:id="1360810632">
      <w:bodyDiv w:val="1"/>
      <w:marLeft w:val="0"/>
      <w:marRight w:val="0"/>
      <w:marTop w:val="0"/>
      <w:marBottom w:val="0"/>
      <w:divBdr>
        <w:top w:val="none" w:sz="0" w:space="0" w:color="auto"/>
        <w:left w:val="none" w:sz="0" w:space="0" w:color="auto"/>
        <w:bottom w:val="none" w:sz="0" w:space="0" w:color="auto"/>
        <w:right w:val="none" w:sz="0" w:space="0" w:color="auto"/>
      </w:divBdr>
    </w:div>
    <w:div w:id="1370882508">
      <w:bodyDiv w:val="1"/>
      <w:marLeft w:val="0"/>
      <w:marRight w:val="0"/>
      <w:marTop w:val="0"/>
      <w:marBottom w:val="0"/>
      <w:divBdr>
        <w:top w:val="none" w:sz="0" w:space="0" w:color="auto"/>
        <w:left w:val="none" w:sz="0" w:space="0" w:color="auto"/>
        <w:bottom w:val="none" w:sz="0" w:space="0" w:color="auto"/>
        <w:right w:val="none" w:sz="0" w:space="0" w:color="auto"/>
      </w:divBdr>
    </w:div>
    <w:div w:id="1401751075">
      <w:bodyDiv w:val="1"/>
      <w:marLeft w:val="0"/>
      <w:marRight w:val="0"/>
      <w:marTop w:val="0"/>
      <w:marBottom w:val="0"/>
      <w:divBdr>
        <w:top w:val="none" w:sz="0" w:space="0" w:color="auto"/>
        <w:left w:val="none" w:sz="0" w:space="0" w:color="auto"/>
        <w:bottom w:val="none" w:sz="0" w:space="0" w:color="auto"/>
        <w:right w:val="none" w:sz="0" w:space="0" w:color="auto"/>
      </w:divBdr>
    </w:div>
    <w:div w:id="1436900490">
      <w:bodyDiv w:val="1"/>
      <w:marLeft w:val="0"/>
      <w:marRight w:val="0"/>
      <w:marTop w:val="0"/>
      <w:marBottom w:val="0"/>
      <w:divBdr>
        <w:top w:val="none" w:sz="0" w:space="0" w:color="auto"/>
        <w:left w:val="none" w:sz="0" w:space="0" w:color="auto"/>
        <w:bottom w:val="none" w:sz="0" w:space="0" w:color="auto"/>
        <w:right w:val="none" w:sz="0" w:space="0" w:color="auto"/>
      </w:divBdr>
    </w:div>
    <w:div w:id="1581593935">
      <w:bodyDiv w:val="1"/>
      <w:marLeft w:val="0"/>
      <w:marRight w:val="0"/>
      <w:marTop w:val="0"/>
      <w:marBottom w:val="0"/>
      <w:divBdr>
        <w:top w:val="none" w:sz="0" w:space="0" w:color="auto"/>
        <w:left w:val="none" w:sz="0" w:space="0" w:color="auto"/>
        <w:bottom w:val="none" w:sz="0" w:space="0" w:color="auto"/>
        <w:right w:val="none" w:sz="0" w:space="0" w:color="auto"/>
      </w:divBdr>
    </w:div>
    <w:div w:id="1600486006">
      <w:bodyDiv w:val="1"/>
      <w:marLeft w:val="0"/>
      <w:marRight w:val="0"/>
      <w:marTop w:val="0"/>
      <w:marBottom w:val="0"/>
      <w:divBdr>
        <w:top w:val="none" w:sz="0" w:space="0" w:color="auto"/>
        <w:left w:val="none" w:sz="0" w:space="0" w:color="auto"/>
        <w:bottom w:val="none" w:sz="0" w:space="0" w:color="auto"/>
        <w:right w:val="none" w:sz="0" w:space="0" w:color="auto"/>
      </w:divBdr>
    </w:div>
    <w:div w:id="1634483685">
      <w:bodyDiv w:val="1"/>
      <w:marLeft w:val="0"/>
      <w:marRight w:val="0"/>
      <w:marTop w:val="0"/>
      <w:marBottom w:val="0"/>
      <w:divBdr>
        <w:top w:val="none" w:sz="0" w:space="0" w:color="auto"/>
        <w:left w:val="none" w:sz="0" w:space="0" w:color="auto"/>
        <w:bottom w:val="none" w:sz="0" w:space="0" w:color="auto"/>
        <w:right w:val="none" w:sz="0" w:space="0" w:color="auto"/>
      </w:divBdr>
    </w:div>
    <w:div w:id="1720548331">
      <w:bodyDiv w:val="1"/>
      <w:marLeft w:val="0"/>
      <w:marRight w:val="0"/>
      <w:marTop w:val="0"/>
      <w:marBottom w:val="0"/>
      <w:divBdr>
        <w:top w:val="none" w:sz="0" w:space="0" w:color="auto"/>
        <w:left w:val="none" w:sz="0" w:space="0" w:color="auto"/>
        <w:bottom w:val="none" w:sz="0" w:space="0" w:color="auto"/>
        <w:right w:val="none" w:sz="0" w:space="0" w:color="auto"/>
      </w:divBdr>
    </w:div>
    <w:div w:id="1722560744">
      <w:bodyDiv w:val="1"/>
      <w:marLeft w:val="0"/>
      <w:marRight w:val="0"/>
      <w:marTop w:val="0"/>
      <w:marBottom w:val="0"/>
      <w:divBdr>
        <w:top w:val="none" w:sz="0" w:space="0" w:color="auto"/>
        <w:left w:val="none" w:sz="0" w:space="0" w:color="auto"/>
        <w:bottom w:val="none" w:sz="0" w:space="0" w:color="auto"/>
        <w:right w:val="none" w:sz="0" w:space="0" w:color="auto"/>
      </w:divBdr>
    </w:div>
    <w:div w:id="1761098378">
      <w:bodyDiv w:val="1"/>
      <w:marLeft w:val="0"/>
      <w:marRight w:val="0"/>
      <w:marTop w:val="0"/>
      <w:marBottom w:val="0"/>
      <w:divBdr>
        <w:top w:val="none" w:sz="0" w:space="0" w:color="auto"/>
        <w:left w:val="none" w:sz="0" w:space="0" w:color="auto"/>
        <w:bottom w:val="none" w:sz="0" w:space="0" w:color="auto"/>
        <w:right w:val="none" w:sz="0" w:space="0" w:color="auto"/>
      </w:divBdr>
    </w:div>
    <w:div w:id="1774394107">
      <w:bodyDiv w:val="1"/>
      <w:marLeft w:val="0"/>
      <w:marRight w:val="0"/>
      <w:marTop w:val="0"/>
      <w:marBottom w:val="0"/>
      <w:divBdr>
        <w:top w:val="none" w:sz="0" w:space="0" w:color="auto"/>
        <w:left w:val="none" w:sz="0" w:space="0" w:color="auto"/>
        <w:bottom w:val="none" w:sz="0" w:space="0" w:color="auto"/>
        <w:right w:val="none" w:sz="0" w:space="0" w:color="auto"/>
      </w:divBdr>
    </w:div>
    <w:div w:id="1870144224">
      <w:bodyDiv w:val="1"/>
      <w:marLeft w:val="0"/>
      <w:marRight w:val="0"/>
      <w:marTop w:val="0"/>
      <w:marBottom w:val="0"/>
      <w:divBdr>
        <w:top w:val="none" w:sz="0" w:space="0" w:color="auto"/>
        <w:left w:val="none" w:sz="0" w:space="0" w:color="auto"/>
        <w:bottom w:val="none" w:sz="0" w:space="0" w:color="auto"/>
        <w:right w:val="none" w:sz="0" w:space="0" w:color="auto"/>
      </w:divBdr>
    </w:div>
    <w:div w:id="1887136409">
      <w:bodyDiv w:val="1"/>
      <w:marLeft w:val="0"/>
      <w:marRight w:val="0"/>
      <w:marTop w:val="0"/>
      <w:marBottom w:val="0"/>
      <w:divBdr>
        <w:top w:val="none" w:sz="0" w:space="0" w:color="auto"/>
        <w:left w:val="none" w:sz="0" w:space="0" w:color="auto"/>
        <w:bottom w:val="none" w:sz="0" w:space="0" w:color="auto"/>
        <w:right w:val="none" w:sz="0" w:space="0" w:color="auto"/>
      </w:divBdr>
    </w:div>
    <w:div w:id="1924488301">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54823083">
      <w:bodyDiv w:val="1"/>
      <w:marLeft w:val="0"/>
      <w:marRight w:val="0"/>
      <w:marTop w:val="0"/>
      <w:marBottom w:val="0"/>
      <w:divBdr>
        <w:top w:val="none" w:sz="0" w:space="0" w:color="auto"/>
        <w:left w:val="none" w:sz="0" w:space="0" w:color="auto"/>
        <w:bottom w:val="none" w:sz="0" w:space="0" w:color="auto"/>
        <w:right w:val="none" w:sz="0" w:space="0" w:color="auto"/>
      </w:divBdr>
    </w:div>
    <w:div w:id="21446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advice.org.uk/scotland/housing/repairs-and-improvements-s/housing-grants-and-loans-s/" TargetMode="External"/><Relationship Id="rId13" Type="http://schemas.openxmlformats.org/officeDocument/2006/relationships/hyperlink" Target="https://www.mygov.scot/scottish-welfare-fun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tizensadvice.org.uk/scotland/housing/repairs-and-improvements-s/" TargetMode="External"/><Relationship Id="rId12" Type="http://schemas.openxmlformats.org/officeDocument/2006/relationships/hyperlink" Target="http://www.careandrepairscotland.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otland.shelter.org.uk/housing_advice/repairs/adapta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cotland.shelter.org.uk/housing_advice/repairs/adaptations" TargetMode="External"/><Relationship Id="rId4" Type="http://schemas.openxmlformats.org/officeDocument/2006/relationships/webSettings" Target="webSettings.xml"/><Relationship Id="rId9" Type="http://schemas.openxmlformats.org/officeDocument/2006/relationships/hyperlink" Target="https://scotland.shelter.org.uk/housing_advice/repairs/adaptations" TargetMode="External"/><Relationship Id="rId14" Type="http://schemas.openxmlformats.org/officeDocument/2006/relationships/hyperlink" Target="https://www.citizensadvice.org.uk/scotlan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2024-09-24T10:01:00Z</dcterms:created>
  <dcterms:modified xsi:type="dcterms:W3CDTF">2024-09-24T10:01:00Z</dcterms:modified>
</cp:coreProperties>
</file>