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475CF" w14:textId="4AB967CC" w:rsidR="00FD7402" w:rsidRDefault="00FD7402" w:rsidP="00FD7402">
      <w:pPr>
        <w:pStyle w:val="Heading1"/>
      </w:pPr>
      <w:r>
        <w:t>Equality and Human Rights</w:t>
      </w:r>
    </w:p>
    <w:p w14:paraId="532DC629" w14:textId="77777777" w:rsidR="00FD7402" w:rsidRDefault="00FD7402" w:rsidP="00FD7402">
      <w:pPr>
        <w:tabs>
          <w:tab w:val="left" w:pos="2560"/>
        </w:tabs>
        <w:rPr>
          <w:b/>
          <w:bCs/>
        </w:rPr>
      </w:pPr>
    </w:p>
    <w:p w14:paraId="5BA1A696" w14:textId="75FBC43E" w:rsidR="00FD7402" w:rsidRPr="00FD7402" w:rsidRDefault="00FD7402" w:rsidP="00FD7402">
      <w:pPr>
        <w:pStyle w:val="Heading2"/>
      </w:pPr>
      <w:r w:rsidRPr="00FD7402">
        <w:t>Introduction</w:t>
      </w:r>
    </w:p>
    <w:p w14:paraId="6380A82C" w14:textId="77777777" w:rsidR="00FD7402" w:rsidRDefault="00FD7402" w:rsidP="00FD7402">
      <w:pPr>
        <w:tabs>
          <w:tab w:val="left" w:pos="2560"/>
        </w:tabs>
      </w:pPr>
      <w:r w:rsidRPr="00FD7402">
        <w:t>In Scotland there are three key pieces of legislation about the fundamental Equality and Human Rights of disabled people. </w:t>
      </w:r>
    </w:p>
    <w:p w14:paraId="7F5AB9EB" w14:textId="77777777" w:rsidR="00FD7402" w:rsidRPr="00FD7402" w:rsidRDefault="00FD7402" w:rsidP="00FD7402">
      <w:pPr>
        <w:tabs>
          <w:tab w:val="left" w:pos="2560"/>
        </w:tabs>
      </w:pPr>
    </w:p>
    <w:p w14:paraId="59C09E76" w14:textId="77777777" w:rsidR="00FD7402" w:rsidRPr="00FD7402" w:rsidRDefault="00FD7402" w:rsidP="00FD7402">
      <w:pPr>
        <w:pStyle w:val="ListParagraph"/>
        <w:numPr>
          <w:ilvl w:val="0"/>
          <w:numId w:val="37"/>
        </w:numPr>
        <w:tabs>
          <w:tab w:val="left" w:pos="2560"/>
        </w:tabs>
      </w:pPr>
      <w:r w:rsidRPr="00FD7402">
        <w:rPr>
          <w:b/>
          <w:bCs/>
        </w:rPr>
        <w:t>The Equality Act (2010) </w:t>
      </w:r>
      <w:r w:rsidRPr="00FD7402">
        <w:t>is about equalities in the UK</w:t>
      </w:r>
    </w:p>
    <w:p w14:paraId="4D8C0615" w14:textId="77777777" w:rsidR="00FD7402" w:rsidRPr="00FD7402" w:rsidRDefault="00FD7402" w:rsidP="00FD7402">
      <w:pPr>
        <w:pStyle w:val="ListParagraph"/>
        <w:numPr>
          <w:ilvl w:val="0"/>
          <w:numId w:val="37"/>
        </w:numPr>
        <w:tabs>
          <w:tab w:val="left" w:pos="2560"/>
        </w:tabs>
      </w:pPr>
      <w:r w:rsidRPr="00FD7402">
        <w:rPr>
          <w:b/>
          <w:bCs/>
        </w:rPr>
        <w:t>The European Convention of Human Rights </w:t>
      </w:r>
      <w:r w:rsidRPr="00FD7402">
        <w:t>is about Human Rights in the UK</w:t>
      </w:r>
    </w:p>
    <w:p w14:paraId="0FD23F14" w14:textId="1E1801F1" w:rsidR="00FD7402" w:rsidRDefault="00FD7402" w:rsidP="00FD7402">
      <w:pPr>
        <w:pStyle w:val="ListParagraph"/>
        <w:numPr>
          <w:ilvl w:val="0"/>
          <w:numId w:val="37"/>
        </w:numPr>
        <w:tabs>
          <w:tab w:val="left" w:pos="2560"/>
        </w:tabs>
      </w:pPr>
      <w:r w:rsidRPr="00FD7402">
        <w:rPr>
          <w:b/>
          <w:bCs/>
        </w:rPr>
        <w:t>The United Nations Convention on the Rights of Persons with Disabilities </w:t>
      </w:r>
      <w:r w:rsidRPr="00FD7402">
        <w:t>is about the rights that disabled people should have</w:t>
      </w:r>
      <w:r>
        <w:t>.</w:t>
      </w:r>
    </w:p>
    <w:p w14:paraId="547F478A" w14:textId="77777777" w:rsidR="00FD7402" w:rsidRDefault="00FD7402" w:rsidP="00FD7402">
      <w:pPr>
        <w:tabs>
          <w:tab w:val="left" w:pos="2560"/>
        </w:tabs>
      </w:pPr>
    </w:p>
    <w:p w14:paraId="1AEAE962" w14:textId="77777777" w:rsidR="00FD7402" w:rsidRPr="00FD7402" w:rsidRDefault="00FD7402" w:rsidP="00FD7402">
      <w:pPr>
        <w:pStyle w:val="Heading2"/>
      </w:pPr>
      <w:r w:rsidRPr="00FD7402">
        <w:t>The Equality Act (2010)</w:t>
      </w:r>
    </w:p>
    <w:p w14:paraId="41082201" w14:textId="77777777" w:rsidR="00FD7402" w:rsidRPr="00FD7402" w:rsidRDefault="00FD7402" w:rsidP="00FD7402">
      <w:pPr>
        <w:tabs>
          <w:tab w:val="left" w:pos="2560"/>
        </w:tabs>
      </w:pPr>
      <w:r w:rsidRPr="00FD7402">
        <w:t xml:space="preserve">The Equality Act 2010 protects people from discrimination in the workplace and in wider society. It came into force on 1st </w:t>
      </w:r>
      <w:proofErr w:type="gramStart"/>
      <w:r w:rsidRPr="00FD7402">
        <w:t>October  2010</w:t>
      </w:r>
      <w:proofErr w:type="gramEnd"/>
      <w:r w:rsidRPr="00FD7402">
        <w:t xml:space="preserve"> and replaced earlier laws with one Act, making the law easier to understand. It explains the “protected characteristics” of people who are protected from discrimination. </w:t>
      </w:r>
    </w:p>
    <w:p w14:paraId="700D4C30" w14:textId="77777777" w:rsidR="00FD7402" w:rsidRDefault="00FD7402" w:rsidP="00FD7402">
      <w:pPr>
        <w:tabs>
          <w:tab w:val="left" w:pos="2560"/>
        </w:tabs>
      </w:pPr>
      <w:r w:rsidRPr="00FD7402">
        <w:t>Discrimination means treating you unfairly because of who you are. Under the Equality Act it is against the law to discriminate against anyone because of their:</w:t>
      </w:r>
    </w:p>
    <w:p w14:paraId="0EFCE783" w14:textId="77777777" w:rsidR="00FD7402" w:rsidRPr="00FD7402" w:rsidRDefault="00FD7402" w:rsidP="00FD7402">
      <w:pPr>
        <w:tabs>
          <w:tab w:val="left" w:pos="2560"/>
        </w:tabs>
      </w:pPr>
    </w:p>
    <w:p w14:paraId="4930C6BF" w14:textId="77777777" w:rsidR="00FD7402" w:rsidRPr="00FD7402" w:rsidRDefault="00FD7402" w:rsidP="00FD7402">
      <w:pPr>
        <w:numPr>
          <w:ilvl w:val="0"/>
          <w:numId w:val="31"/>
        </w:numPr>
        <w:tabs>
          <w:tab w:val="left" w:pos="2560"/>
        </w:tabs>
      </w:pPr>
      <w:r w:rsidRPr="00FD7402">
        <w:t>age</w:t>
      </w:r>
    </w:p>
    <w:p w14:paraId="6F456A38" w14:textId="77777777" w:rsidR="00FD7402" w:rsidRPr="00FD7402" w:rsidRDefault="00FD7402" w:rsidP="00FD7402">
      <w:pPr>
        <w:numPr>
          <w:ilvl w:val="0"/>
          <w:numId w:val="31"/>
        </w:numPr>
        <w:tabs>
          <w:tab w:val="left" w:pos="2560"/>
        </w:tabs>
      </w:pPr>
      <w:r w:rsidRPr="00FD7402">
        <w:t>disability</w:t>
      </w:r>
    </w:p>
    <w:p w14:paraId="5508E891" w14:textId="77777777" w:rsidR="00FD7402" w:rsidRPr="00FD7402" w:rsidRDefault="00FD7402" w:rsidP="00FD7402">
      <w:pPr>
        <w:numPr>
          <w:ilvl w:val="0"/>
          <w:numId w:val="31"/>
        </w:numPr>
        <w:tabs>
          <w:tab w:val="left" w:pos="2560"/>
        </w:tabs>
      </w:pPr>
      <w:r w:rsidRPr="00FD7402">
        <w:t>gender reassignment</w:t>
      </w:r>
    </w:p>
    <w:p w14:paraId="51CEF70A" w14:textId="77777777" w:rsidR="00FD7402" w:rsidRPr="00FD7402" w:rsidRDefault="00FD7402" w:rsidP="00FD7402">
      <w:pPr>
        <w:numPr>
          <w:ilvl w:val="0"/>
          <w:numId w:val="31"/>
        </w:numPr>
        <w:tabs>
          <w:tab w:val="left" w:pos="2560"/>
        </w:tabs>
      </w:pPr>
      <w:r w:rsidRPr="00FD7402">
        <w:t>marriage and civil partnership</w:t>
      </w:r>
    </w:p>
    <w:p w14:paraId="0BE817D9" w14:textId="77777777" w:rsidR="00FD7402" w:rsidRPr="00FD7402" w:rsidRDefault="00FD7402" w:rsidP="00FD7402">
      <w:pPr>
        <w:numPr>
          <w:ilvl w:val="0"/>
          <w:numId w:val="31"/>
        </w:numPr>
        <w:tabs>
          <w:tab w:val="left" w:pos="2560"/>
        </w:tabs>
      </w:pPr>
      <w:r w:rsidRPr="00FD7402">
        <w:t>pregnancy and maternity</w:t>
      </w:r>
    </w:p>
    <w:p w14:paraId="61E791CF" w14:textId="77777777" w:rsidR="00FD7402" w:rsidRPr="00FD7402" w:rsidRDefault="00FD7402" w:rsidP="00FD7402">
      <w:pPr>
        <w:numPr>
          <w:ilvl w:val="0"/>
          <w:numId w:val="31"/>
        </w:numPr>
        <w:tabs>
          <w:tab w:val="left" w:pos="2560"/>
        </w:tabs>
      </w:pPr>
      <w:r w:rsidRPr="00FD7402">
        <w:t>race</w:t>
      </w:r>
    </w:p>
    <w:p w14:paraId="0BD191F6" w14:textId="77777777" w:rsidR="00FD7402" w:rsidRPr="00FD7402" w:rsidRDefault="00FD7402" w:rsidP="00FD7402">
      <w:pPr>
        <w:numPr>
          <w:ilvl w:val="0"/>
          <w:numId w:val="31"/>
        </w:numPr>
        <w:tabs>
          <w:tab w:val="left" w:pos="2560"/>
        </w:tabs>
      </w:pPr>
      <w:r w:rsidRPr="00FD7402">
        <w:t>religion or belief</w:t>
      </w:r>
    </w:p>
    <w:p w14:paraId="01D94318" w14:textId="77777777" w:rsidR="00FD7402" w:rsidRPr="00FD7402" w:rsidRDefault="00FD7402" w:rsidP="00FD7402">
      <w:pPr>
        <w:numPr>
          <w:ilvl w:val="0"/>
          <w:numId w:val="31"/>
        </w:numPr>
        <w:tabs>
          <w:tab w:val="left" w:pos="2560"/>
        </w:tabs>
      </w:pPr>
      <w:r w:rsidRPr="00FD7402">
        <w:t>sex</w:t>
      </w:r>
    </w:p>
    <w:p w14:paraId="06EF9017" w14:textId="77777777" w:rsidR="00FD7402" w:rsidRDefault="00FD7402" w:rsidP="00FD7402">
      <w:pPr>
        <w:numPr>
          <w:ilvl w:val="0"/>
          <w:numId w:val="31"/>
        </w:numPr>
        <w:tabs>
          <w:tab w:val="left" w:pos="2560"/>
        </w:tabs>
      </w:pPr>
      <w:r w:rsidRPr="00FD7402">
        <w:t>sexual orientation</w:t>
      </w:r>
    </w:p>
    <w:p w14:paraId="1A00D5E3" w14:textId="77777777" w:rsidR="00FD7402" w:rsidRPr="00FD7402" w:rsidRDefault="00FD7402" w:rsidP="00FD7402">
      <w:pPr>
        <w:tabs>
          <w:tab w:val="left" w:pos="2560"/>
        </w:tabs>
        <w:ind w:left="720"/>
      </w:pPr>
    </w:p>
    <w:p w14:paraId="2F7787D1" w14:textId="77777777" w:rsidR="00FD7402" w:rsidRDefault="00FD7402" w:rsidP="00FD7402">
      <w:pPr>
        <w:tabs>
          <w:tab w:val="left" w:pos="2560"/>
        </w:tabs>
      </w:pPr>
      <w:r w:rsidRPr="00FD7402">
        <w:t xml:space="preserve">These are called ‘protected </w:t>
      </w:r>
      <w:proofErr w:type="gramStart"/>
      <w:r w:rsidRPr="00FD7402">
        <w:t>characteristics’</w:t>
      </w:r>
      <w:proofErr w:type="gramEnd"/>
      <w:r w:rsidRPr="00FD7402">
        <w:t>. Discrimination against one or more of these ‘characteristics’ is unlawful under the Act.</w:t>
      </w:r>
    </w:p>
    <w:p w14:paraId="230F16D3" w14:textId="77777777" w:rsidR="00FD7402" w:rsidRPr="00FD7402" w:rsidRDefault="00FD7402" w:rsidP="00FD7402">
      <w:pPr>
        <w:tabs>
          <w:tab w:val="left" w:pos="2560"/>
        </w:tabs>
      </w:pPr>
    </w:p>
    <w:p w14:paraId="17A23602" w14:textId="77777777" w:rsidR="00FD7402" w:rsidRDefault="00FD7402" w:rsidP="00FD7402">
      <w:pPr>
        <w:tabs>
          <w:tab w:val="left" w:pos="2560"/>
        </w:tabs>
      </w:pPr>
      <w:r w:rsidRPr="00FD7402">
        <w:t xml:space="preserve">The Equality Act sets out the different </w:t>
      </w:r>
      <w:proofErr w:type="gramStart"/>
      <w:r w:rsidRPr="00FD7402">
        <w:t>ways  it</w:t>
      </w:r>
      <w:proofErr w:type="gramEnd"/>
      <w:r w:rsidRPr="00FD7402">
        <w:t xml:space="preserve"> is against the law to treat someone, such as: ‘direct and indirect discrimination’, ‘harassment’, ‘victimization’ and ‘failing to make a reasonable adjustment for a disabled person’. It protects you from discrimination by:</w:t>
      </w:r>
    </w:p>
    <w:p w14:paraId="256A7143" w14:textId="77777777" w:rsidR="00FD7402" w:rsidRPr="00FD7402" w:rsidRDefault="00FD7402" w:rsidP="00FD7402">
      <w:pPr>
        <w:tabs>
          <w:tab w:val="left" w:pos="2560"/>
        </w:tabs>
      </w:pPr>
    </w:p>
    <w:p w14:paraId="44FEB432" w14:textId="77777777" w:rsidR="00FD7402" w:rsidRPr="00FD7402" w:rsidRDefault="00FD7402" w:rsidP="00FD7402">
      <w:pPr>
        <w:numPr>
          <w:ilvl w:val="0"/>
          <w:numId w:val="32"/>
        </w:numPr>
        <w:tabs>
          <w:tab w:val="left" w:pos="2560"/>
        </w:tabs>
      </w:pPr>
      <w:r w:rsidRPr="00FD7402">
        <w:t>employers</w:t>
      </w:r>
    </w:p>
    <w:p w14:paraId="7A53AC9A" w14:textId="77777777" w:rsidR="00FD7402" w:rsidRPr="00FD7402" w:rsidRDefault="00FD7402" w:rsidP="00FD7402">
      <w:pPr>
        <w:numPr>
          <w:ilvl w:val="0"/>
          <w:numId w:val="32"/>
        </w:numPr>
        <w:tabs>
          <w:tab w:val="left" w:pos="2560"/>
        </w:tabs>
      </w:pPr>
      <w:r w:rsidRPr="00FD7402">
        <w:t>businesses and organisations which provide goods or services (like shops and banks)</w:t>
      </w:r>
    </w:p>
    <w:p w14:paraId="77118EA5" w14:textId="77777777" w:rsidR="00FD7402" w:rsidRPr="00FD7402" w:rsidRDefault="00FD7402" w:rsidP="00FD7402">
      <w:pPr>
        <w:numPr>
          <w:ilvl w:val="0"/>
          <w:numId w:val="32"/>
        </w:numPr>
        <w:tabs>
          <w:tab w:val="left" w:pos="2560"/>
        </w:tabs>
      </w:pPr>
      <w:r w:rsidRPr="00FD7402">
        <w:t>public bodies (like government departments and local councils)</w:t>
      </w:r>
    </w:p>
    <w:p w14:paraId="779A5623" w14:textId="77777777" w:rsidR="00FD7402" w:rsidRPr="00FD7402" w:rsidRDefault="00FD7402" w:rsidP="00FD7402">
      <w:pPr>
        <w:numPr>
          <w:ilvl w:val="0"/>
          <w:numId w:val="32"/>
        </w:numPr>
        <w:tabs>
          <w:tab w:val="left" w:pos="2560"/>
        </w:tabs>
      </w:pPr>
      <w:r w:rsidRPr="00FD7402">
        <w:lastRenderedPageBreak/>
        <w:t>health and care providers (like care homes and hospitals)</w:t>
      </w:r>
    </w:p>
    <w:p w14:paraId="76E762D7" w14:textId="77777777" w:rsidR="00FD7402" w:rsidRPr="00FD7402" w:rsidRDefault="00FD7402" w:rsidP="00FD7402">
      <w:pPr>
        <w:numPr>
          <w:ilvl w:val="0"/>
          <w:numId w:val="32"/>
        </w:numPr>
        <w:tabs>
          <w:tab w:val="left" w:pos="2560"/>
        </w:tabs>
      </w:pPr>
      <w:r w:rsidRPr="00FD7402">
        <w:t>someone you rent or buy a property from (like housing associations and estate agents)</w:t>
      </w:r>
    </w:p>
    <w:p w14:paraId="25C7C220" w14:textId="77777777" w:rsidR="00FD7402" w:rsidRPr="00FD7402" w:rsidRDefault="00FD7402" w:rsidP="00FD7402">
      <w:pPr>
        <w:numPr>
          <w:ilvl w:val="0"/>
          <w:numId w:val="32"/>
        </w:numPr>
        <w:tabs>
          <w:tab w:val="left" w:pos="2560"/>
        </w:tabs>
      </w:pPr>
      <w:r w:rsidRPr="00FD7402">
        <w:t>education providers (like schools and colleges)</w:t>
      </w:r>
    </w:p>
    <w:p w14:paraId="7B6F0E61" w14:textId="77777777" w:rsidR="00FD7402" w:rsidRDefault="00FD7402" w:rsidP="00FD7402">
      <w:pPr>
        <w:numPr>
          <w:ilvl w:val="0"/>
          <w:numId w:val="32"/>
        </w:numPr>
        <w:tabs>
          <w:tab w:val="left" w:pos="2560"/>
        </w:tabs>
      </w:pPr>
      <w:r w:rsidRPr="00FD7402">
        <w:t>transport services (like buses trains and taxis)</w:t>
      </w:r>
    </w:p>
    <w:p w14:paraId="19DDEA2F" w14:textId="77777777" w:rsidR="00FD7402" w:rsidRPr="00FD7402" w:rsidRDefault="00FD7402" w:rsidP="00FD7402">
      <w:pPr>
        <w:tabs>
          <w:tab w:val="left" w:pos="2560"/>
        </w:tabs>
        <w:ind w:left="720"/>
      </w:pPr>
    </w:p>
    <w:p w14:paraId="6E878763" w14:textId="77777777" w:rsidR="00FD7402" w:rsidRDefault="00FD7402" w:rsidP="00FD7402">
      <w:pPr>
        <w:tabs>
          <w:tab w:val="left" w:pos="2560"/>
        </w:tabs>
      </w:pPr>
      <w:r w:rsidRPr="00FD7402">
        <w:t>Disability Discrimination</w:t>
      </w:r>
    </w:p>
    <w:p w14:paraId="2298C984" w14:textId="77777777" w:rsidR="00FD7402" w:rsidRPr="00FD7402" w:rsidRDefault="00FD7402" w:rsidP="00FD7402">
      <w:pPr>
        <w:tabs>
          <w:tab w:val="left" w:pos="2560"/>
        </w:tabs>
      </w:pPr>
    </w:p>
    <w:p w14:paraId="6061CD3C" w14:textId="77777777" w:rsidR="00FD7402" w:rsidRDefault="00FD7402" w:rsidP="00FD7402">
      <w:pPr>
        <w:tabs>
          <w:tab w:val="left" w:pos="2560"/>
        </w:tabs>
      </w:pPr>
      <w:r w:rsidRPr="00FD7402">
        <w:t>The Equality Act defines a disabled person as:</w:t>
      </w:r>
    </w:p>
    <w:p w14:paraId="42258340" w14:textId="77777777" w:rsidR="00FD7402" w:rsidRPr="00FD7402" w:rsidRDefault="00FD7402" w:rsidP="00FD7402">
      <w:pPr>
        <w:tabs>
          <w:tab w:val="left" w:pos="2560"/>
        </w:tabs>
      </w:pPr>
    </w:p>
    <w:p w14:paraId="230B62C5" w14:textId="77777777" w:rsidR="00FD7402" w:rsidRDefault="00FD7402" w:rsidP="00FD7402">
      <w:pPr>
        <w:tabs>
          <w:tab w:val="left" w:pos="2560"/>
        </w:tabs>
        <w:rPr>
          <w:b/>
          <w:bCs/>
        </w:rPr>
      </w:pPr>
      <w:r w:rsidRPr="00FD7402">
        <w:rPr>
          <w:b/>
          <w:bCs/>
        </w:rPr>
        <w:t>“</w:t>
      </w:r>
      <w:proofErr w:type="gramStart"/>
      <w:r w:rsidRPr="00FD7402">
        <w:rPr>
          <w:b/>
          <w:bCs/>
        </w:rPr>
        <w:t>someone</w:t>
      </w:r>
      <w:proofErr w:type="gramEnd"/>
      <w:r w:rsidRPr="00FD7402">
        <w:rPr>
          <w:b/>
          <w:bCs/>
        </w:rPr>
        <w:t xml:space="preserve"> who has a physical or mental impairment that has a substantial and long-term adverse effect on his or her ability to carry out normal day-to-day activities”. </w:t>
      </w:r>
    </w:p>
    <w:p w14:paraId="06C19CAA" w14:textId="77777777" w:rsidR="00FD7402" w:rsidRPr="00FD7402" w:rsidRDefault="00FD7402" w:rsidP="00FD7402">
      <w:pPr>
        <w:tabs>
          <w:tab w:val="left" w:pos="2560"/>
        </w:tabs>
      </w:pPr>
    </w:p>
    <w:p w14:paraId="06D8EF98" w14:textId="77777777" w:rsidR="00FD7402" w:rsidRDefault="00FD7402" w:rsidP="00FD7402">
      <w:pPr>
        <w:tabs>
          <w:tab w:val="left" w:pos="2560"/>
        </w:tabs>
      </w:pPr>
      <w:r w:rsidRPr="00FD7402">
        <w:t xml:space="preserve">The Equality Act includes special rules that ensure that people with HIV, cancer and multiple sclerosis are seen as disabled people from the point they are diagnosed, rather than from when the conditions </w:t>
      </w:r>
      <w:proofErr w:type="gramStart"/>
      <w:r w:rsidRPr="00FD7402">
        <w:t>stops</w:t>
      </w:r>
      <w:proofErr w:type="gramEnd"/>
      <w:r w:rsidRPr="00FD7402">
        <w:t xml:space="preserve"> them carrying out normal day-to-day activities. Some conditions aren’t covered by the disability definition e.g. addiction to non-prescribed drugs or alcohol.</w:t>
      </w:r>
    </w:p>
    <w:p w14:paraId="1BBCE4AC" w14:textId="77777777" w:rsidR="00FD7402" w:rsidRPr="00FD7402" w:rsidRDefault="00FD7402" w:rsidP="00FD7402">
      <w:pPr>
        <w:tabs>
          <w:tab w:val="left" w:pos="2560"/>
        </w:tabs>
      </w:pPr>
    </w:p>
    <w:p w14:paraId="4B6C4D65" w14:textId="746A7895" w:rsidR="00FD7402" w:rsidRPr="00FD7402" w:rsidRDefault="00FD7402" w:rsidP="00FD7402">
      <w:pPr>
        <w:tabs>
          <w:tab w:val="left" w:pos="2560"/>
        </w:tabs>
      </w:pPr>
      <w:r w:rsidRPr="00FD7402">
        <w:t>For further information on the definition of disability, see the </w:t>
      </w:r>
      <w:hyperlink r:id="rId7" w:history="1">
        <w:r w:rsidRPr="00FD7402">
          <w:rPr>
            <w:rStyle w:val="Hyperlink"/>
            <w:b/>
            <w:bCs/>
          </w:rPr>
          <w:t>Equality Act Guidance</w:t>
        </w:r>
      </w:hyperlink>
      <w:r w:rsidR="000924B4">
        <w:t xml:space="preserve"> here </w:t>
      </w:r>
      <w:hyperlink r:id="rId8" w:history="1">
        <w:r w:rsidR="000924B4" w:rsidRPr="00B2155A">
          <w:rPr>
            <w:rStyle w:val="Hyperlink"/>
          </w:rPr>
          <w:t>https://www.gov.uk/guidance/equality-act-2010-guidance</w:t>
        </w:r>
      </w:hyperlink>
      <w:r w:rsidR="000924B4">
        <w:t xml:space="preserve"> </w:t>
      </w:r>
    </w:p>
    <w:p w14:paraId="14E1F7DB" w14:textId="77777777" w:rsidR="00FD7402" w:rsidRPr="00FD7402" w:rsidRDefault="00FD7402" w:rsidP="00FD7402">
      <w:pPr>
        <w:tabs>
          <w:tab w:val="left" w:pos="2560"/>
        </w:tabs>
      </w:pPr>
      <w:r w:rsidRPr="00FD7402">
        <w:t>Duty to make reasonable adjustments</w:t>
      </w:r>
    </w:p>
    <w:p w14:paraId="3BEE5012" w14:textId="77777777" w:rsidR="00FD7402" w:rsidRDefault="00FD7402" w:rsidP="00FD7402">
      <w:pPr>
        <w:tabs>
          <w:tab w:val="left" w:pos="2560"/>
        </w:tabs>
      </w:pPr>
      <w:r w:rsidRPr="00FD7402">
        <w:t xml:space="preserve">Employers, service providers and education providers </w:t>
      </w:r>
      <w:proofErr w:type="gramStart"/>
      <w:r w:rsidRPr="00FD7402">
        <w:t>have to</w:t>
      </w:r>
      <w:proofErr w:type="gramEnd"/>
      <w:r w:rsidRPr="00FD7402">
        <w:t xml:space="preserve"> make reasonable adjustments (sometimes called adaptations) for disabled people, these are, </w:t>
      </w:r>
    </w:p>
    <w:p w14:paraId="3849EDD2" w14:textId="77777777" w:rsidR="00FD7402" w:rsidRPr="00FD7402" w:rsidRDefault="00FD7402" w:rsidP="00FD7402">
      <w:pPr>
        <w:tabs>
          <w:tab w:val="left" w:pos="2560"/>
        </w:tabs>
      </w:pPr>
    </w:p>
    <w:p w14:paraId="40828F44" w14:textId="77777777" w:rsidR="00FD7402" w:rsidRPr="00FD7402" w:rsidRDefault="00FD7402" w:rsidP="00FD7402">
      <w:pPr>
        <w:numPr>
          <w:ilvl w:val="0"/>
          <w:numId w:val="33"/>
        </w:numPr>
        <w:tabs>
          <w:tab w:val="left" w:pos="2560"/>
        </w:tabs>
      </w:pPr>
      <w:r w:rsidRPr="00FD7402">
        <w:t xml:space="preserve">Change the way things are </w:t>
      </w:r>
      <w:proofErr w:type="gramStart"/>
      <w:r w:rsidRPr="00FD7402">
        <w:t>done:</w:t>
      </w:r>
      <w:proofErr w:type="gramEnd"/>
      <w:r w:rsidRPr="00FD7402">
        <w:t xml:space="preserve"> you could ask them to change the way they do things so you can have better access.  This could be a policy, rule or a practice. The Equality Act calls this a ‘provision, criterion or practice’</w:t>
      </w:r>
    </w:p>
    <w:p w14:paraId="6BBEFD8A" w14:textId="77777777" w:rsidR="00FD7402" w:rsidRPr="00FD7402" w:rsidRDefault="00FD7402" w:rsidP="00FD7402">
      <w:pPr>
        <w:numPr>
          <w:ilvl w:val="0"/>
          <w:numId w:val="33"/>
        </w:numPr>
        <w:tabs>
          <w:tab w:val="left" w:pos="2560"/>
        </w:tabs>
      </w:pPr>
      <w:r w:rsidRPr="00FD7402">
        <w:t xml:space="preserve">Change a physical feature: sometimes a physical feature of a building may make it difficult for you to have proper access. A reasonable adjustment could be a </w:t>
      </w:r>
      <w:proofErr w:type="gramStart"/>
      <w:r w:rsidRPr="00FD7402">
        <w:t>ramps</w:t>
      </w:r>
      <w:proofErr w:type="gramEnd"/>
      <w:r w:rsidRPr="00FD7402">
        <w:t>, a wider doorway or better lighting</w:t>
      </w:r>
      <w:r w:rsidRPr="00FD7402">
        <w:rPr>
          <w:b/>
          <w:bCs/>
        </w:rPr>
        <w:t>. </w:t>
      </w:r>
    </w:p>
    <w:p w14:paraId="19118F2C" w14:textId="77777777" w:rsidR="00FD7402" w:rsidRDefault="00FD7402" w:rsidP="00FD7402">
      <w:pPr>
        <w:numPr>
          <w:ilvl w:val="0"/>
          <w:numId w:val="33"/>
        </w:numPr>
        <w:tabs>
          <w:tab w:val="left" w:pos="2560"/>
        </w:tabs>
      </w:pPr>
      <w:r w:rsidRPr="00FD7402">
        <w:t xml:space="preserve">Provide extra aids or services: you may need a particular aid, piece of equipment or an additional service to help you access or do something. The Equality Act calls this ‘auxiliary aids and </w:t>
      </w:r>
      <w:proofErr w:type="gramStart"/>
      <w:r w:rsidRPr="00FD7402">
        <w:t>services’</w:t>
      </w:r>
      <w:proofErr w:type="gramEnd"/>
      <w:r w:rsidRPr="00FD7402">
        <w:t>. Examples of auxiliary aids and services could include a portable induction loop for people with hearing aids or providing a British Sign Language interpreter.</w:t>
      </w:r>
    </w:p>
    <w:p w14:paraId="24D7BFA2" w14:textId="77777777" w:rsidR="00FD7402" w:rsidRPr="00FD7402" w:rsidRDefault="00FD7402" w:rsidP="00FD7402">
      <w:pPr>
        <w:tabs>
          <w:tab w:val="left" w:pos="2560"/>
        </w:tabs>
        <w:ind w:left="720"/>
      </w:pPr>
    </w:p>
    <w:p w14:paraId="51AE3E03" w14:textId="77777777" w:rsidR="00FD7402" w:rsidRDefault="00FD7402" w:rsidP="00FD7402">
      <w:pPr>
        <w:tabs>
          <w:tab w:val="left" w:pos="2560"/>
        </w:tabs>
      </w:pPr>
      <w:r w:rsidRPr="00FD7402">
        <w:t>Finding a reasonable adjustment can be a creative process as there’s no ‘one size fits all’ answer. It might depend on:</w:t>
      </w:r>
    </w:p>
    <w:p w14:paraId="2B56EDD4" w14:textId="77777777" w:rsidR="00FD7402" w:rsidRPr="00FD7402" w:rsidRDefault="00FD7402" w:rsidP="00FD7402">
      <w:pPr>
        <w:tabs>
          <w:tab w:val="left" w:pos="2560"/>
        </w:tabs>
      </w:pPr>
    </w:p>
    <w:p w14:paraId="248DC751" w14:textId="77777777" w:rsidR="00FD7402" w:rsidRPr="00FD7402" w:rsidRDefault="00FD7402" w:rsidP="00FD7402">
      <w:pPr>
        <w:numPr>
          <w:ilvl w:val="0"/>
          <w:numId w:val="34"/>
        </w:numPr>
        <w:tabs>
          <w:tab w:val="left" w:pos="2560"/>
        </w:tabs>
      </w:pPr>
      <w:r w:rsidRPr="00FD7402">
        <w:t>how easy it is to make the changes</w:t>
      </w:r>
    </w:p>
    <w:p w14:paraId="6E243A2D" w14:textId="77777777" w:rsidR="00FD7402" w:rsidRPr="00FD7402" w:rsidRDefault="00FD7402" w:rsidP="00FD7402">
      <w:pPr>
        <w:numPr>
          <w:ilvl w:val="0"/>
          <w:numId w:val="34"/>
        </w:numPr>
        <w:tabs>
          <w:tab w:val="left" w:pos="2560"/>
        </w:tabs>
      </w:pPr>
      <w:r w:rsidRPr="00FD7402">
        <w:t>if the change you ask for would stop the problem you and other disabled people experience</w:t>
      </w:r>
    </w:p>
    <w:p w14:paraId="7ED8C2AF" w14:textId="77777777" w:rsidR="00FD7402" w:rsidRPr="00FD7402" w:rsidRDefault="00FD7402" w:rsidP="00FD7402">
      <w:pPr>
        <w:numPr>
          <w:ilvl w:val="0"/>
          <w:numId w:val="34"/>
        </w:numPr>
        <w:tabs>
          <w:tab w:val="left" w:pos="2560"/>
        </w:tabs>
      </w:pPr>
      <w:r w:rsidRPr="00FD7402">
        <w:t>the size of the organisation</w:t>
      </w:r>
    </w:p>
    <w:p w14:paraId="5CB1BAD2" w14:textId="77777777" w:rsidR="00FD7402" w:rsidRPr="00FD7402" w:rsidRDefault="00FD7402" w:rsidP="00FD7402">
      <w:pPr>
        <w:numPr>
          <w:ilvl w:val="0"/>
          <w:numId w:val="34"/>
        </w:numPr>
        <w:tabs>
          <w:tab w:val="left" w:pos="2560"/>
        </w:tabs>
      </w:pPr>
      <w:r w:rsidRPr="00FD7402">
        <w:t>how much money or resources they have</w:t>
      </w:r>
    </w:p>
    <w:p w14:paraId="2958DEE3" w14:textId="77777777" w:rsidR="00FD7402" w:rsidRPr="00FD7402" w:rsidRDefault="00FD7402" w:rsidP="00FD7402">
      <w:pPr>
        <w:numPr>
          <w:ilvl w:val="0"/>
          <w:numId w:val="34"/>
        </w:numPr>
        <w:tabs>
          <w:tab w:val="left" w:pos="2560"/>
        </w:tabs>
      </w:pPr>
      <w:r w:rsidRPr="00FD7402">
        <w:lastRenderedPageBreak/>
        <w:t>the cost of making changes</w:t>
      </w:r>
    </w:p>
    <w:p w14:paraId="516B60B6" w14:textId="77777777" w:rsidR="00FD7402" w:rsidRPr="00FD7402" w:rsidRDefault="00FD7402" w:rsidP="00FD7402">
      <w:pPr>
        <w:pStyle w:val="Heading2"/>
      </w:pPr>
      <w:r w:rsidRPr="00FD7402">
        <w:t>Public Sector Equality Duty</w:t>
      </w:r>
    </w:p>
    <w:p w14:paraId="1F6A1371" w14:textId="2592EA24" w:rsidR="00FD7402" w:rsidRDefault="00FD7402" w:rsidP="00FD7402">
      <w:pPr>
        <w:tabs>
          <w:tab w:val="left" w:pos="2560"/>
        </w:tabs>
      </w:pPr>
      <w:r w:rsidRPr="00FD7402">
        <w:t>The Public Sector Equality Duty came into force in April 2011. It places a duty on public authorities to consider or think about how their policies and decisions affect people who are protected under the Equality Act. There are also</w:t>
      </w:r>
      <w:r w:rsidR="0049021A">
        <w:t xml:space="preserve"> Scottish Specific Duties</w:t>
      </w:r>
      <w:r w:rsidR="000924B4">
        <w:t xml:space="preserve"> </w:t>
      </w:r>
      <w:r w:rsidR="0049021A">
        <w:t>h</w:t>
      </w:r>
      <w:r w:rsidR="000924B4">
        <w:t xml:space="preserve">ere </w:t>
      </w:r>
      <w:hyperlink r:id="rId9" w:history="1">
        <w:r w:rsidR="000924B4" w:rsidRPr="00B2155A">
          <w:rPr>
            <w:rStyle w:val="Hyperlink"/>
          </w:rPr>
          <w:t>http://www.scotland.gov.uk/Topics/People/Equality/PublicEqualityDuties</w:t>
        </w:r>
      </w:hyperlink>
      <w:r w:rsidR="000924B4">
        <w:t xml:space="preserve"> </w:t>
      </w:r>
    </w:p>
    <w:p w14:paraId="70210070" w14:textId="77777777" w:rsidR="00FD7402" w:rsidRPr="00FD7402" w:rsidRDefault="00FD7402" w:rsidP="00FD7402">
      <w:pPr>
        <w:tabs>
          <w:tab w:val="left" w:pos="2560"/>
        </w:tabs>
      </w:pPr>
    </w:p>
    <w:p w14:paraId="43788A0D" w14:textId="3D53E055" w:rsidR="00FD7402" w:rsidRPr="00FD7402" w:rsidRDefault="00FD7402" w:rsidP="00FD7402">
      <w:pPr>
        <w:tabs>
          <w:tab w:val="left" w:pos="2560"/>
        </w:tabs>
      </w:pPr>
      <w:r w:rsidRPr="00FD7402">
        <w:t>You can find more information about the Equality Act </w:t>
      </w:r>
      <w:r w:rsidR="000924B4">
        <w:t xml:space="preserve">here </w:t>
      </w:r>
      <w:hyperlink r:id="rId10" w:history="1">
        <w:r w:rsidR="000924B4" w:rsidRPr="00B2155A">
          <w:rPr>
            <w:rStyle w:val="Hyperlink"/>
          </w:rPr>
          <w:t>https://www.equalityhumanrights.com/equality/equality-act-2010</w:t>
        </w:r>
      </w:hyperlink>
      <w:r w:rsidR="000924B4">
        <w:t xml:space="preserve"> </w:t>
      </w:r>
      <w:r w:rsidRPr="00FD7402">
        <w:t>and specific information about equality and your rights at work here</w:t>
      </w:r>
      <w:r w:rsidR="000924B4">
        <w:t xml:space="preserve"> </w:t>
      </w:r>
      <w:hyperlink r:id="rId11" w:history="1">
        <w:r w:rsidR="000924B4" w:rsidRPr="00B2155A">
          <w:rPr>
            <w:rStyle w:val="Hyperlink"/>
          </w:rPr>
          <w:t>https://www.acas.org.uk/discrimination-and-the-law</w:t>
        </w:r>
      </w:hyperlink>
      <w:r w:rsidR="000924B4">
        <w:t xml:space="preserve"> </w:t>
      </w:r>
    </w:p>
    <w:p w14:paraId="0254F0D0" w14:textId="77777777" w:rsidR="00FD7402" w:rsidRPr="00FD7402" w:rsidRDefault="00FD7402" w:rsidP="00FD7402">
      <w:pPr>
        <w:tabs>
          <w:tab w:val="left" w:pos="2560"/>
        </w:tabs>
      </w:pPr>
      <w:r w:rsidRPr="00FD7402">
        <w:t> </w:t>
      </w:r>
    </w:p>
    <w:p w14:paraId="3B6A4D9C" w14:textId="77777777" w:rsidR="00FD7402" w:rsidRDefault="00FD7402" w:rsidP="00FD7402">
      <w:pPr>
        <w:tabs>
          <w:tab w:val="left" w:pos="2560"/>
        </w:tabs>
      </w:pPr>
    </w:p>
    <w:p w14:paraId="4AA9D610" w14:textId="77777777" w:rsidR="00FD7402" w:rsidRDefault="00FD7402" w:rsidP="00FD7402">
      <w:pPr>
        <w:tabs>
          <w:tab w:val="left" w:pos="2560"/>
        </w:tabs>
      </w:pPr>
    </w:p>
    <w:p w14:paraId="1BEF3C7D" w14:textId="77777777" w:rsidR="00FD7402" w:rsidRPr="00FD7402" w:rsidRDefault="00FD7402" w:rsidP="00FD7402">
      <w:pPr>
        <w:pStyle w:val="Heading2"/>
      </w:pPr>
      <w:r w:rsidRPr="00FD7402">
        <w:t>European Convention on Human Rights</w:t>
      </w:r>
    </w:p>
    <w:p w14:paraId="43F046A6" w14:textId="77777777" w:rsidR="00FD7402" w:rsidRDefault="00FD7402" w:rsidP="00FD7402">
      <w:pPr>
        <w:tabs>
          <w:tab w:val="left" w:pos="2560"/>
        </w:tabs>
      </w:pPr>
      <w:r w:rsidRPr="00FD7402">
        <w:t xml:space="preserve">The Council of Europe was formed after the second World War. It developed legislation about fundamental human rights that everyone should </w:t>
      </w:r>
      <w:proofErr w:type="gramStart"/>
      <w:r w:rsidRPr="00FD7402">
        <w:t>have</w:t>
      </w:r>
      <w:proofErr w:type="gramEnd"/>
      <w:r w:rsidRPr="00FD7402">
        <w:t xml:space="preserve"> and the European Convention of Human Rights came into force in 1953. It has been amended and added to over the years since. It was incorporated into the UK Human Rights Act in 1998. The rights it protects are: </w:t>
      </w:r>
    </w:p>
    <w:p w14:paraId="43F64E7A" w14:textId="77777777" w:rsidR="00FD7402" w:rsidRPr="00FD7402" w:rsidRDefault="00FD7402" w:rsidP="00FD7402">
      <w:pPr>
        <w:tabs>
          <w:tab w:val="left" w:pos="2560"/>
        </w:tabs>
      </w:pPr>
    </w:p>
    <w:p w14:paraId="73D333D4" w14:textId="77777777" w:rsidR="00FD7402" w:rsidRPr="00FD7402" w:rsidRDefault="00FD7402" w:rsidP="00FD7402">
      <w:pPr>
        <w:numPr>
          <w:ilvl w:val="0"/>
          <w:numId w:val="35"/>
        </w:numPr>
        <w:tabs>
          <w:tab w:val="left" w:pos="2560"/>
        </w:tabs>
      </w:pPr>
      <w:r w:rsidRPr="00FD7402">
        <w:t>the right to life (Article 2)</w:t>
      </w:r>
    </w:p>
    <w:p w14:paraId="087850F1" w14:textId="77777777" w:rsidR="00FD7402" w:rsidRPr="00FD7402" w:rsidRDefault="00FD7402" w:rsidP="00FD7402">
      <w:pPr>
        <w:numPr>
          <w:ilvl w:val="0"/>
          <w:numId w:val="35"/>
        </w:numPr>
        <w:tabs>
          <w:tab w:val="left" w:pos="2560"/>
        </w:tabs>
      </w:pPr>
      <w:r w:rsidRPr="00FD7402">
        <w:t>freedom from torture (Article 3)</w:t>
      </w:r>
    </w:p>
    <w:p w14:paraId="0AC5E9DF" w14:textId="77777777" w:rsidR="00FD7402" w:rsidRPr="00FD7402" w:rsidRDefault="00FD7402" w:rsidP="00FD7402">
      <w:pPr>
        <w:numPr>
          <w:ilvl w:val="0"/>
          <w:numId w:val="35"/>
        </w:numPr>
        <w:tabs>
          <w:tab w:val="left" w:pos="2560"/>
        </w:tabs>
      </w:pPr>
      <w:r w:rsidRPr="00FD7402">
        <w:t>freedom from slavery (Article 4)</w:t>
      </w:r>
    </w:p>
    <w:p w14:paraId="65A9CBF4" w14:textId="77777777" w:rsidR="00FD7402" w:rsidRPr="00FD7402" w:rsidRDefault="00FD7402" w:rsidP="00FD7402">
      <w:pPr>
        <w:numPr>
          <w:ilvl w:val="0"/>
          <w:numId w:val="35"/>
        </w:numPr>
        <w:tabs>
          <w:tab w:val="left" w:pos="2560"/>
        </w:tabs>
      </w:pPr>
      <w:r w:rsidRPr="00FD7402">
        <w:t>the right to liberty (Article 5)</w:t>
      </w:r>
    </w:p>
    <w:p w14:paraId="3E023578" w14:textId="77777777" w:rsidR="00FD7402" w:rsidRPr="00FD7402" w:rsidRDefault="00FD7402" w:rsidP="00FD7402">
      <w:pPr>
        <w:numPr>
          <w:ilvl w:val="0"/>
          <w:numId w:val="35"/>
        </w:numPr>
        <w:tabs>
          <w:tab w:val="left" w:pos="2560"/>
        </w:tabs>
      </w:pPr>
      <w:r w:rsidRPr="00FD7402">
        <w:t>the right to a fair trial (Article 6)</w:t>
      </w:r>
    </w:p>
    <w:p w14:paraId="75CA10A9" w14:textId="77777777" w:rsidR="00FD7402" w:rsidRPr="00FD7402" w:rsidRDefault="00FD7402" w:rsidP="00FD7402">
      <w:pPr>
        <w:numPr>
          <w:ilvl w:val="0"/>
          <w:numId w:val="35"/>
        </w:numPr>
        <w:tabs>
          <w:tab w:val="left" w:pos="2560"/>
        </w:tabs>
      </w:pPr>
      <w:r w:rsidRPr="00FD7402">
        <w:t>the right not to be punished for something that wasn’t against the law at the time (Article 7)</w:t>
      </w:r>
    </w:p>
    <w:p w14:paraId="63EE1BF4" w14:textId="77777777" w:rsidR="00FD7402" w:rsidRPr="00FD7402" w:rsidRDefault="00FD7402" w:rsidP="00FD7402">
      <w:pPr>
        <w:numPr>
          <w:ilvl w:val="0"/>
          <w:numId w:val="35"/>
        </w:numPr>
        <w:tabs>
          <w:tab w:val="left" w:pos="2560"/>
        </w:tabs>
      </w:pPr>
      <w:r w:rsidRPr="00FD7402">
        <w:t>the right to respect for family and private life (Article 8)</w:t>
      </w:r>
    </w:p>
    <w:p w14:paraId="40B34385" w14:textId="77777777" w:rsidR="00FD7402" w:rsidRPr="00FD7402" w:rsidRDefault="00FD7402" w:rsidP="00FD7402">
      <w:pPr>
        <w:numPr>
          <w:ilvl w:val="0"/>
          <w:numId w:val="35"/>
        </w:numPr>
        <w:tabs>
          <w:tab w:val="left" w:pos="2560"/>
        </w:tabs>
      </w:pPr>
      <w:r w:rsidRPr="00FD7402">
        <w:t>freedom of thought, conscience and religion (Article 9)</w:t>
      </w:r>
    </w:p>
    <w:p w14:paraId="38322407" w14:textId="77777777" w:rsidR="00FD7402" w:rsidRPr="00FD7402" w:rsidRDefault="00FD7402" w:rsidP="00FD7402">
      <w:pPr>
        <w:numPr>
          <w:ilvl w:val="0"/>
          <w:numId w:val="35"/>
        </w:numPr>
        <w:tabs>
          <w:tab w:val="left" w:pos="2560"/>
        </w:tabs>
      </w:pPr>
      <w:r w:rsidRPr="00FD7402">
        <w:t>freedom of expression (Article 10)</w:t>
      </w:r>
    </w:p>
    <w:p w14:paraId="769CEACB" w14:textId="77777777" w:rsidR="00FD7402" w:rsidRPr="00FD7402" w:rsidRDefault="00FD7402" w:rsidP="00FD7402">
      <w:pPr>
        <w:numPr>
          <w:ilvl w:val="0"/>
          <w:numId w:val="35"/>
        </w:numPr>
        <w:tabs>
          <w:tab w:val="left" w:pos="2560"/>
        </w:tabs>
      </w:pPr>
      <w:r w:rsidRPr="00FD7402">
        <w:t>freedom of assembly (Article 11)</w:t>
      </w:r>
    </w:p>
    <w:p w14:paraId="7CE86E2B" w14:textId="77777777" w:rsidR="00FD7402" w:rsidRPr="00FD7402" w:rsidRDefault="00FD7402" w:rsidP="00FD7402">
      <w:pPr>
        <w:numPr>
          <w:ilvl w:val="0"/>
          <w:numId w:val="35"/>
        </w:numPr>
        <w:tabs>
          <w:tab w:val="left" w:pos="2560"/>
        </w:tabs>
      </w:pPr>
      <w:r w:rsidRPr="00FD7402">
        <w:t>the right to marry and start a family (Article 12)</w:t>
      </w:r>
    </w:p>
    <w:p w14:paraId="7BD7748F" w14:textId="77777777" w:rsidR="00FD7402" w:rsidRPr="00FD7402" w:rsidRDefault="00FD7402" w:rsidP="00FD7402">
      <w:pPr>
        <w:numPr>
          <w:ilvl w:val="0"/>
          <w:numId w:val="35"/>
        </w:numPr>
        <w:tabs>
          <w:tab w:val="left" w:pos="2560"/>
        </w:tabs>
      </w:pPr>
      <w:r w:rsidRPr="00FD7402">
        <w:t>the right not to be discriminated against in respect of these rights (Article 14)</w:t>
      </w:r>
    </w:p>
    <w:p w14:paraId="139F856B" w14:textId="77777777" w:rsidR="00FD7402" w:rsidRPr="00FD7402" w:rsidRDefault="00FD7402" w:rsidP="00FD7402">
      <w:pPr>
        <w:numPr>
          <w:ilvl w:val="0"/>
          <w:numId w:val="35"/>
        </w:numPr>
        <w:tabs>
          <w:tab w:val="left" w:pos="2560"/>
        </w:tabs>
      </w:pPr>
      <w:r w:rsidRPr="00FD7402">
        <w:t>the right to protection of property (Protocol 1, Article 1)</w:t>
      </w:r>
    </w:p>
    <w:p w14:paraId="69CE09E6" w14:textId="77777777" w:rsidR="00FD7402" w:rsidRPr="00FD7402" w:rsidRDefault="00FD7402" w:rsidP="00FD7402">
      <w:pPr>
        <w:numPr>
          <w:ilvl w:val="0"/>
          <w:numId w:val="35"/>
        </w:numPr>
        <w:tabs>
          <w:tab w:val="left" w:pos="2560"/>
        </w:tabs>
      </w:pPr>
      <w:r w:rsidRPr="00FD7402">
        <w:t>the right to education (Protocol 1, Article 2)</w:t>
      </w:r>
    </w:p>
    <w:p w14:paraId="205EA6F5" w14:textId="77777777" w:rsidR="00FD7402" w:rsidRPr="00FD7402" w:rsidRDefault="00FD7402" w:rsidP="00FD7402">
      <w:pPr>
        <w:numPr>
          <w:ilvl w:val="0"/>
          <w:numId w:val="35"/>
        </w:numPr>
        <w:tabs>
          <w:tab w:val="left" w:pos="2560"/>
        </w:tabs>
      </w:pPr>
      <w:r w:rsidRPr="00FD7402">
        <w:t>the right to participate in free elections (Protocol 1, Article 3)</w:t>
      </w:r>
    </w:p>
    <w:p w14:paraId="6A37B5C8" w14:textId="77777777" w:rsidR="00FD7402" w:rsidRDefault="00FD7402" w:rsidP="00FD7402">
      <w:pPr>
        <w:numPr>
          <w:ilvl w:val="0"/>
          <w:numId w:val="35"/>
        </w:numPr>
        <w:tabs>
          <w:tab w:val="left" w:pos="2560"/>
        </w:tabs>
      </w:pPr>
      <w:r w:rsidRPr="00FD7402">
        <w:t>the abolition of the death penalty (Protocol 13)</w:t>
      </w:r>
    </w:p>
    <w:p w14:paraId="7A42303F" w14:textId="77777777" w:rsidR="00FD7402" w:rsidRPr="00FD7402" w:rsidRDefault="00FD7402" w:rsidP="00FD7402">
      <w:pPr>
        <w:tabs>
          <w:tab w:val="left" w:pos="2560"/>
        </w:tabs>
        <w:ind w:left="720"/>
      </w:pPr>
    </w:p>
    <w:p w14:paraId="76459D02" w14:textId="3E5B7E07" w:rsidR="00FD7402" w:rsidRDefault="00FD7402" w:rsidP="00FD7402">
      <w:pPr>
        <w:tabs>
          <w:tab w:val="left" w:pos="2560"/>
        </w:tabs>
      </w:pPr>
      <w:r w:rsidRPr="00FD7402">
        <w:t>You can find more information about each of these rights here </w:t>
      </w:r>
      <w:hyperlink r:id="rId12" w:history="1">
        <w:r w:rsidR="0049021A" w:rsidRPr="00B2155A">
          <w:rPr>
            <w:rStyle w:val="Hyperlink"/>
          </w:rPr>
          <w:t>https://www.equalityhumanrights.com/human-rights/human-rights-act</w:t>
        </w:r>
      </w:hyperlink>
      <w:r w:rsidR="0049021A">
        <w:t xml:space="preserve"> </w:t>
      </w:r>
    </w:p>
    <w:p w14:paraId="6EDB89C3" w14:textId="77777777" w:rsidR="00FD7402" w:rsidRPr="00FD7402" w:rsidRDefault="00FD7402" w:rsidP="00FD7402">
      <w:pPr>
        <w:tabs>
          <w:tab w:val="left" w:pos="2560"/>
        </w:tabs>
      </w:pPr>
    </w:p>
    <w:p w14:paraId="67A55062" w14:textId="66B498E3" w:rsidR="00FD7402" w:rsidRPr="00FD7402" w:rsidRDefault="00FD7402" w:rsidP="00FD7402">
      <w:pPr>
        <w:tabs>
          <w:tab w:val="left" w:pos="2560"/>
        </w:tabs>
      </w:pPr>
      <w:r w:rsidRPr="00FD7402">
        <w:lastRenderedPageBreak/>
        <w:t>Human Rights are binding on “public authorities”. Citizens Advice Scotland explains what “public authorities” are here</w:t>
      </w:r>
      <w:r w:rsidR="0049021A">
        <w:t xml:space="preserve"> </w:t>
      </w:r>
      <w:hyperlink r:id="rId13" w:history="1">
        <w:r w:rsidR="0049021A" w:rsidRPr="00B2155A">
          <w:rPr>
            <w:rStyle w:val="Hyperlink"/>
          </w:rPr>
          <w:t>https://www.citizensadvice.org.uk/scotland/law-and-courts/civil-rights/human-rights/human-rights-in-scotland-s/public-authorities-s/</w:t>
        </w:r>
      </w:hyperlink>
      <w:r w:rsidR="0049021A">
        <w:t xml:space="preserve"> </w:t>
      </w:r>
    </w:p>
    <w:p w14:paraId="4C09A6C7" w14:textId="77777777" w:rsidR="00FD7402" w:rsidRDefault="00FD7402" w:rsidP="00FD7402">
      <w:pPr>
        <w:tabs>
          <w:tab w:val="left" w:pos="2560"/>
        </w:tabs>
      </w:pPr>
      <w:r w:rsidRPr="00FD7402">
        <w:t>The way some rights apply is complex, for example the right to liberty is not absolute. Your liberty can be taken away in certain circumstances such as when you break laws that could result in a prison sentence. </w:t>
      </w:r>
    </w:p>
    <w:p w14:paraId="125EE92E" w14:textId="77777777" w:rsidR="00FD7402" w:rsidRPr="00FD7402" w:rsidRDefault="00FD7402" w:rsidP="00FD7402">
      <w:pPr>
        <w:tabs>
          <w:tab w:val="left" w:pos="2560"/>
        </w:tabs>
      </w:pPr>
    </w:p>
    <w:p w14:paraId="294FFEB4" w14:textId="77777777" w:rsidR="00FD7402" w:rsidRDefault="00FD7402" w:rsidP="00FD7402">
      <w:pPr>
        <w:tabs>
          <w:tab w:val="left" w:pos="2560"/>
        </w:tabs>
      </w:pPr>
      <w:r w:rsidRPr="00FD7402">
        <w:t>Rights under the Convention are protected by the European Court of Human Rights but only after cases have been taken to the highest court in your country. The European Court may rule that a particular action was illegal under European Human Rights Law but sometimes the ruling is clear; some European Court rulings are “guidance” rather than law. </w:t>
      </w:r>
    </w:p>
    <w:p w14:paraId="3276C7A4" w14:textId="77777777" w:rsidR="00FD7402" w:rsidRPr="00FD7402" w:rsidRDefault="00FD7402" w:rsidP="00FD7402">
      <w:pPr>
        <w:tabs>
          <w:tab w:val="left" w:pos="2560"/>
        </w:tabs>
      </w:pPr>
    </w:p>
    <w:p w14:paraId="7CEB1422" w14:textId="4CF7ED1C" w:rsidR="00FD7402" w:rsidRDefault="00FD7402" w:rsidP="00FD7402">
      <w:pPr>
        <w:tabs>
          <w:tab w:val="left" w:pos="2560"/>
        </w:tabs>
      </w:pPr>
      <w:r w:rsidRPr="00FD7402">
        <w:t>You can find out more about Human Rights here </w:t>
      </w:r>
      <w:r w:rsidR="0049021A">
        <w:fldChar w:fldCharType="begin"/>
      </w:r>
      <w:r w:rsidR="0049021A">
        <w:instrText>HYPERLINK "</w:instrText>
      </w:r>
      <w:r w:rsidR="0049021A" w:rsidRPr="0049021A">
        <w:instrText>https://www.equalityhumanrights.com/human-rights/what-are-human-rights</w:instrText>
      </w:r>
      <w:r w:rsidR="0049021A">
        <w:instrText>"</w:instrText>
      </w:r>
      <w:r w:rsidR="0049021A">
        <w:fldChar w:fldCharType="separate"/>
      </w:r>
      <w:r w:rsidR="0049021A" w:rsidRPr="00B2155A">
        <w:rPr>
          <w:rStyle w:val="Hyperlink"/>
        </w:rPr>
        <w:t>https://www.equalityhumanrights.com/human-rights/what-are-human-rights</w:t>
      </w:r>
      <w:r w:rsidR="0049021A">
        <w:fldChar w:fldCharType="end"/>
      </w:r>
      <w:r w:rsidR="0049021A">
        <w:t xml:space="preserve"> </w:t>
      </w:r>
    </w:p>
    <w:p w14:paraId="4D5046B8" w14:textId="77777777" w:rsidR="00FD7402" w:rsidRPr="00FD7402" w:rsidRDefault="00FD7402" w:rsidP="00FD7402">
      <w:pPr>
        <w:tabs>
          <w:tab w:val="left" w:pos="2560"/>
        </w:tabs>
      </w:pPr>
    </w:p>
    <w:p w14:paraId="617046E6" w14:textId="54B5570E" w:rsidR="00FD7402" w:rsidRDefault="00FD7402" w:rsidP="00FD7402">
      <w:pPr>
        <w:tabs>
          <w:tab w:val="left" w:pos="2560"/>
        </w:tabs>
      </w:pPr>
      <w:r w:rsidRPr="00FD7402">
        <w:t>The Scottish Government is planning new Human Rights legislation for Scotland </w:t>
      </w:r>
      <w:hyperlink w:history="1">
        <w:r w:rsidR="0049021A" w:rsidRPr="00FD7402">
          <w:rPr>
            <w:rStyle w:val="Hyperlink"/>
            <w:b/>
            <w:bCs/>
          </w:rPr>
          <w:t>Human rights – gov.scot (www.gov.scot)</w:t>
        </w:r>
      </w:hyperlink>
      <w:r w:rsidR="0049021A">
        <w:rPr>
          <w:b/>
          <w:bCs/>
        </w:rPr>
        <w:t xml:space="preserve">  </w:t>
      </w:r>
    </w:p>
    <w:p w14:paraId="291D8E0F" w14:textId="77777777" w:rsidR="00FD7402" w:rsidRPr="00FD7402" w:rsidRDefault="00FD7402" w:rsidP="00FD7402">
      <w:pPr>
        <w:tabs>
          <w:tab w:val="left" w:pos="2560"/>
        </w:tabs>
      </w:pPr>
    </w:p>
    <w:p w14:paraId="60F8EEF9" w14:textId="45191AED" w:rsidR="00FD7402" w:rsidRDefault="00FD7402" w:rsidP="00FD7402">
      <w:pPr>
        <w:tabs>
          <w:tab w:val="left" w:pos="2560"/>
        </w:tabs>
      </w:pPr>
      <w:r w:rsidRPr="00FD7402">
        <w:t>Citizens Advice Scotland has information about challenging Human Rights breaches here </w:t>
      </w:r>
      <w:hyperlink r:id="rId14" w:history="1">
        <w:r w:rsidR="0049021A" w:rsidRPr="00B2155A">
          <w:rPr>
            <w:rStyle w:val="Hyperlink"/>
          </w:rPr>
          <w:t>https://www.citizensadvice.org.uk/scotland/law-and-courts/civil-rights/human-rights/human-rights-in-scotland-s/human-rights-s/</w:t>
        </w:r>
      </w:hyperlink>
      <w:r w:rsidR="0049021A">
        <w:t xml:space="preserve"> </w:t>
      </w:r>
    </w:p>
    <w:p w14:paraId="7B87574B" w14:textId="77777777" w:rsidR="00FD7402" w:rsidRPr="00FD7402" w:rsidRDefault="00FD7402" w:rsidP="00FD7402">
      <w:pPr>
        <w:pStyle w:val="Heading2"/>
      </w:pPr>
      <w:r w:rsidRPr="00FD7402">
        <w:t xml:space="preserve">United Nations Convention on the Rights of Persons </w:t>
      </w:r>
      <w:proofErr w:type="gramStart"/>
      <w:r w:rsidRPr="00FD7402">
        <w:t>With</w:t>
      </w:r>
      <w:proofErr w:type="gramEnd"/>
      <w:r w:rsidRPr="00FD7402">
        <w:t xml:space="preserve"> Disabilities</w:t>
      </w:r>
    </w:p>
    <w:p w14:paraId="122CBFF3" w14:textId="77777777" w:rsidR="00FD7402" w:rsidRDefault="00FD7402" w:rsidP="00FD7402">
      <w:pPr>
        <w:tabs>
          <w:tab w:val="left" w:pos="2560"/>
        </w:tabs>
      </w:pPr>
      <w:r w:rsidRPr="00FD7402">
        <w:t>The United Nations Convention on the Rights of Persons with Disabilities (CRPD) is an international treaty which has existed since 2006 and which the UK signed in 2009. CRPD explains a lot of specific rights that disabled people should have. In summary the aims of CRPD are:</w:t>
      </w:r>
    </w:p>
    <w:p w14:paraId="390F7EA9" w14:textId="77777777" w:rsidR="00FD7402" w:rsidRPr="00FD7402" w:rsidRDefault="00FD7402" w:rsidP="00FD7402">
      <w:pPr>
        <w:tabs>
          <w:tab w:val="left" w:pos="2560"/>
        </w:tabs>
      </w:pPr>
    </w:p>
    <w:p w14:paraId="59CC8FBD" w14:textId="77777777" w:rsidR="00FD7402" w:rsidRPr="00FD7402" w:rsidRDefault="00FD7402" w:rsidP="00FD7402">
      <w:pPr>
        <w:numPr>
          <w:ilvl w:val="0"/>
          <w:numId w:val="36"/>
        </w:numPr>
        <w:tabs>
          <w:tab w:val="left" w:pos="2560"/>
        </w:tabs>
      </w:pPr>
      <w:r w:rsidRPr="00FD7402">
        <w:t>eliminating disability discrimination</w:t>
      </w:r>
    </w:p>
    <w:p w14:paraId="17B323EC" w14:textId="77777777" w:rsidR="00FD7402" w:rsidRPr="00FD7402" w:rsidRDefault="00FD7402" w:rsidP="00FD7402">
      <w:pPr>
        <w:numPr>
          <w:ilvl w:val="0"/>
          <w:numId w:val="36"/>
        </w:numPr>
        <w:tabs>
          <w:tab w:val="left" w:pos="2560"/>
        </w:tabs>
      </w:pPr>
      <w:r w:rsidRPr="00FD7402">
        <w:t>enabling disabled people to live independently in the community</w:t>
      </w:r>
    </w:p>
    <w:p w14:paraId="4E75DB8B" w14:textId="77777777" w:rsidR="00FD7402" w:rsidRPr="00FD7402" w:rsidRDefault="00FD7402" w:rsidP="00FD7402">
      <w:pPr>
        <w:numPr>
          <w:ilvl w:val="0"/>
          <w:numId w:val="36"/>
        </w:numPr>
        <w:tabs>
          <w:tab w:val="left" w:pos="2560"/>
        </w:tabs>
      </w:pPr>
      <w:r w:rsidRPr="00FD7402">
        <w:t>ensuring an inclusive education system</w:t>
      </w:r>
    </w:p>
    <w:p w14:paraId="1A742FED" w14:textId="77777777" w:rsidR="00FD7402" w:rsidRDefault="00FD7402" w:rsidP="00FD7402">
      <w:pPr>
        <w:numPr>
          <w:ilvl w:val="0"/>
          <w:numId w:val="36"/>
        </w:numPr>
        <w:tabs>
          <w:tab w:val="left" w:pos="2560"/>
        </w:tabs>
      </w:pPr>
      <w:r w:rsidRPr="00FD7402">
        <w:t>ensuring disabled people are protected from all forms of exploitation, violence and abuse</w:t>
      </w:r>
    </w:p>
    <w:p w14:paraId="5F53F32D" w14:textId="77777777" w:rsidR="00FD7402" w:rsidRPr="00FD7402" w:rsidRDefault="00FD7402" w:rsidP="00FD7402">
      <w:pPr>
        <w:tabs>
          <w:tab w:val="left" w:pos="2560"/>
        </w:tabs>
        <w:ind w:left="720"/>
      </w:pPr>
    </w:p>
    <w:p w14:paraId="765F550F" w14:textId="77777777" w:rsidR="00FD7402" w:rsidRDefault="00FD7402" w:rsidP="00FD7402">
      <w:pPr>
        <w:tabs>
          <w:tab w:val="left" w:pos="2560"/>
        </w:tabs>
      </w:pPr>
      <w:r w:rsidRPr="00FD7402">
        <w:t>You can view the UNCRPD in full here:</w:t>
      </w:r>
    </w:p>
    <w:p w14:paraId="7EE14EC1" w14:textId="77777777" w:rsidR="00FD7402" w:rsidRPr="00FD7402" w:rsidRDefault="00FD7402" w:rsidP="00FD7402">
      <w:pPr>
        <w:tabs>
          <w:tab w:val="left" w:pos="2560"/>
        </w:tabs>
      </w:pPr>
    </w:p>
    <w:p w14:paraId="424F28F8" w14:textId="2E306618" w:rsidR="00FD7402" w:rsidRDefault="0049021A" w:rsidP="00FD7402">
      <w:pPr>
        <w:tabs>
          <w:tab w:val="left" w:pos="2560"/>
        </w:tabs>
      </w:pPr>
      <w:hyperlink r:id="rId15" w:history="1">
        <w:r w:rsidRPr="00FD7402">
          <w:rPr>
            <w:rStyle w:val="Hyperlink"/>
            <w:b/>
            <w:bCs/>
          </w:rPr>
          <w:t>https://www.un.org/development/desa/disabilities/convention-on-the-rights-of-persons-with-disabilities.html</w:t>
        </w:r>
      </w:hyperlink>
    </w:p>
    <w:p w14:paraId="59E92E65" w14:textId="77777777" w:rsidR="00FD7402" w:rsidRPr="00FD7402" w:rsidRDefault="00FD7402" w:rsidP="00FD7402">
      <w:pPr>
        <w:tabs>
          <w:tab w:val="left" w:pos="2560"/>
        </w:tabs>
      </w:pPr>
    </w:p>
    <w:p w14:paraId="71E389FB" w14:textId="77777777" w:rsidR="00FD7402" w:rsidRDefault="00FD7402" w:rsidP="00FD7402">
      <w:pPr>
        <w:tabs>
          <w:tab w:val="left" w:pos="2560"/>
        </w:tabs>
      </w:pPr>
      <w:r w:rsidRPr="00FD7402">
        <w:t>You can also access the latest reports on how the UK is doing in relation to CRPD and human rights on the Equality and Human Rights Commission here:</w:t>
      </w:r>
    </w:p>
    <w:p w14:paraId="2FC41A4A" w14:textId="77777777" w:rsidR="00FD7402" w:rsidRPr="00FD7402" w:rsidRDefault="00FD7402" w:rsidP="00FD7402">
      <w:pPr>
        <w:tabs>
          <w:tab w:val="left" w:pos="2560"/>
        </w:tabs>
      </w:pPr>
    </w:p>
    <w:p w14:paraId="413164DC" w14:textId="3CFB5D1E" w:rsidR="00FD7402" w:rsidRDefault="0049021A" w:rsidP="00FD7402">
      <w:pPr>
        <w:tabs>
          <w:tab w:val="left" w:pos="2560"/>
        </w:tabs>
      </w:pPr>
      <w:r>
        <w:fldChar w:fldCharType="begin"/>
      </w:r>
      <w:r>
        <w:instrText>HYPERLINK "</w:instrText>
      </w:r>
      <w:r w:rsidRPr="0049021A">
        <w:instrText>https://www.equalityhumanrights.com/our-work/our-human-rights-work/monitoring-and-promoting-un-treaties/crpd/progress-disability-rights?return-url=https%3A%2F%2Fwww.equalityhumanrights.com%2Fsearch%3Fkeys%3Duncrpd</w:instrText>
      </w:r>
      <w:r>
        <w:instrText>"</w:instrText>
      </w:r>
      <w:r>
        <w:fldChar w:fldCharType="separate"/>
      </w:r>
      <w:r w:rsidRPr="00B2155A">
        <w:rPr>
          <w:rStyle w:val="Hyperlink"/>
        </w:rPr>
        <w:t>https://www.equalityhumanrights.com/our-work/our-human-rights-work/monitoring-and-promoting-un-treaties/crpd/progress-disability-rights?return-</w:t>
      </w:r>
      <w:r w:rsidRPr="00B2155A">
        <w:rPr>
          <w:rStyle w:val="Hyperlink"/>
        </w:rPr>
        <w:lastRenderedPageBreak/>
        <w:t>url=https%3A%2F%2Fwww.equalityhumanrights.com%2Fsearch%3Fkeys%3Duncrpd</w:t>
      </w:r>
      <w:r>
        <w:fldChar w:fldCharType="end"/>
      </w:r>
      <w:r>
        <w:t xml:space="preserve"> </w:t>
      </w:r>
    </w:p>
    <w:p w14:paraId="2F2C3ECD" w14:textId="77777777" w:rsidR="00FD7402" w:rsidRDefault="00FD7402" w:rsidP="00FD7402">
      <w:pPr>
        <w:tabs>
          <w:tab w:val="left" w:pos="2560"/>
        </w:tabs>
      </w:pPr>
    </w:p>
    <w:p w14:paraId="66C26ABE" w14:textId="47B26CFB" w:rsidR="00FD7402" w:rsidRPr="00FD7402" w:rsidRDefault="00B2036D" w:rsidP="00FD7402">
      <w:pPr>
        <w:tabs>
          <w:tab w:val="left" w:pos="2560"/>
        </w:tabs>
      </w:pPr>
      <w:r w:rsidRPr="00B2036D">
        <w:t>Information last updated on </w:t>
      </w:r>
      <w:r w:rsidRPr="00B2036D">
        <w:rPr>
          <w:b/>
          <w:bCs/>
        </w:rPr>
        <w:t>26 August 2024</w:t>
      </w:r>
      <w:r w:rsidRPr="00B2036D">
        <w:t xml:space="preserve">. Please note that information may be subject to change. All information is provided in good </w:t>
      </w:r>
      <w:proofErr w:type="gramStart"/>
      <w:r w:rsidRPr="00B2036D">
        <w:t>faith</w:t>
      </w:r>
      <w:proofErr w:type="gramEnd"/>
      <w:r w:rsidRPr="00B2036D">
        <w:t xml:space="preserve"> but Disability Information Scotland does not endorse any product or service referred to within this resource.</w:t>
      </w:r>
    </w:p>
    <w:p w14:paraId="1EF71D5F" w14:textId="77777777" w:rsidR="00FD7402" w:rsidRPr="00FD7402" w:rsidRDefault="00FD7402" w:rsidP="00FD7402">
      <w:pPr>
        <w:tabs>
          <w:tab w:val="left" w:pos="2560"/>
        </w:tabs>
      </w:pPr>
      <w:r w:rsidRPr="00FD7402">
        <w:t> </w:t>
      </w:r>
    </w:p>
    <w:p w14:paraId="38E0C64A" w14:textId="77777777" w:rsidR="00FD7402" w:rsidRPr="00FD7402" w:rsidRDefault="00FD7402" w:rsidP="00FD7402">
      <w:pPr>
        <w:tabs>
          <w:tab w:val="left" w:pos="2560"/>
        </w:tabs>
      </w:pPr>
    </w:p>
    <w:p w14:paraId="1C4BF2D2" w14:textId="4C1EF0C4" w:rsidR="005F1151" w:rsidRPr="0000748A" w:rsidRDefault="005F1151" w:rsidP="0000748A">
      <w:pPr>
        <w:tabs>
          <w:tab w:val="left" w:pos="2560"/>
        </w:tabs>
      </w:pPr>
    </w:p>
    <w:sectPr w:rsidR="005F1151" w:rsidRPr="0000748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25592" w14:textId="77777777" w:rsidR="000F4807" w:rsidRDefault="000F4807" w:rsidP="003104E1">
      <w:r>
        <w:separator/>
      </w:r>
    </w:p>
  </w:endnote>
  <w:endnote w:type="continuationSeparator" w:id="0">
    <w:p w14:paraId="581E3E15" w14:textId="77777777" w:rsidR="000F4807" w:rsidRDefault="000F4807"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3;&#10;Norton Park, 57 Albion Road, Edinburgh  EH7 5QY&#13;&#10;T: 0300 323 9961  |  E: info@disabilityscot.org.uk&#13;&#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95030" w14:textId="77777777" w:rsidR="000F4807" w:rsidRDefault="000F4807" w:rsidP="003104E1">
      <w:r>
        <w:separator/>
      </w:r>
    </w:p>
  </w:footnote>
  <w:footnote w:type="continuationSeparator" w:id="0">
    <w:p w14:paraId="6F4AE115" w14:textId="77777777" w:rsidR="000F4807" w:rsidRDefault="000F4807"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CFE"/>
    <w:multiLevelType w:val="multilevel"/>
    <w:tmpl w:val="5A38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B7267"/>
    <w:multiLevelType w:val="multilevel"/>
    <w:tmpl w:val="3E3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F1CED"/>
    <w:multiLevelType w:val="multilevel"/>
    <w:tmpl w:val="C560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12AE0"/>
    <w:multiLevelType w:val="multilevel"/>
    <w:tmpl w:val="3E46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66092"/>
    <w:multiLevelType w:val="multilevel"/>
    <w:tmpl w:val="1ACA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A11F4"/>
    <w:multiLevelType w:val="hybridMultilevel"/>
    <w:tmpl w:val="D924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55176"/>
    <w:multiLevelType w:val="multilevel"/>
    <w:tmpl w:val="D2EC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47663"/>
    <w:multiLevelType w:val="multilevel"/>
    <w:tmpl w:val="213E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543D4"/>
    <w:multiLevelType w:val="multilevel"/>
    <w:tmpl w:val="BC70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674DD"/>
    <w:multiLevelType w:val="multilevel"/>
    <w:tmpl w:val="17D6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32252"/>
    <w:multiLevelType w:val="multilevel"/>
    <w:tmpl w:val="A8D6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91D46"/>
    <w:multiLevelType w:val="multilevel"/>
    <w:tmpl w:val="857C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B01D8"/>
    <w:multiLevelType w:val="multilevel"/>
    <w:tmpl w:val="D4E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52F99"/>
    <w:multiLevelType w:val="multilevel"/>
    <w:tmpl w:val="7738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37529"/>
    <w:multiLevelType w:val="multilevel"/>
    <w:tmpl w:val="13EE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07B40"/>
    <w:multiLevelType w:val="multilevel"/>
    <w:tmpl w:val="5628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33B1A"/>
    <w:multiLevelType w:val="multilevel"/>
    <w:tmpl w:val="2F78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C784B"/>
    <w:multiLevelType w:val="multilevel"/>
    <w:tmpl w:val="4100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90C77"/>
    <w:multiLevelType w:val="multilevel"/>
    <w:tmpl w:val="EBFA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B62A6"/>
    <w:multiLevelType w:val="multilevel"/>
    <w:tmpl w:val="97CC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53359"/>
    <w:multiLevelType w:val="multilevel"/>
    <w:tmpl w:val="16BC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5044F"/>
    <w:multiLevelType w:val="hybridMultilevel"/>
    <w:tmpl w:val="D0F0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68783C"/>
    <w:multiLevelType w:val="multilevel"/>
    <w:tmpl w:val="E1F4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63F5E"/>
    <w:multiLevelType w:val="multilevel"/>
    <w:tmpl w:val="8CB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61251"/>
    <w:multiLevelType w:val="hybridMultilevel"/>
    <w:tmpl w:val="E358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4289A"/>
    <w:multiLevelType w:val="multilevel"/>
    <w:tmpl w:val="D25A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616D18"/>
    <w:multiLevelType w:val="multilevel"/>
    <w:tmpl w:val="078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80A52"/>
    <w:multiLevelType w:val="multilevel"/>
    <w:tmpl w:val="2B26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BB3AC9"/>
    <w:multiLevelType w:val="multilevel"/>
    <w:tmpl w:val="D0B8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1"/>
  </w:num>
  <w:num w:numId="2" w16cid:durableId="753009841">
    <w:abstractNumId w:val="35"/>
  </w:num>
  <w:num w:numId="3" w16cid:durableId="1532574564">
    <w:abstractNumId w:val="14"/>
  </w:num>
  <w:num w:numId="4" w16cid:durableId="1889410699">
    <w:abstractNumId w:val="9"/>
  </w:num>
  <w:num w:numId="5" w16cid:durableId="974675173">
    <w:abstractNumId w:val="34"/>
  </w:num>
  <w:num w:numId="6" w16cid:durableId="1744638215">
    <w:abstractNumId w:val="36"/>
  </w:num>
  <w:num w:numId="7" w16cid:durableId="138305481">
    <w:abstractNumId w:val="25"/>
  </w:num>
  <w:num w:numId="8" w16cid:durableId="1982882525">
    <w:abstractNumId w:val="27"/>
  </w:num>
  <w:num w:numId="9" w16cid:durableId="999231130">
    <w:abstractNumId w:val="8"/>
  </w:num>
  <w:num w:numId="10" w16cid:durableId="285620376">
    <w:abstractNumId w:val="24"/>
  </w:num>
  <w:num w:numId="11" w16cid:durableId="1731490596">
    <w:abstractNumId w:val="29"/>
  </w:num>
  <w:num w:numId="12" w16cid:durableId="1243492418">
    <w:abstractNumId w:val="32"/>
  </w:num>
  <w:num w:numId="13" w16cid:durableId="1713772672">
    <w:abstractNumId w:val="2"/>
  </w:num>
  <w:num w:numId="14" w16cid:durableId="1902642408">
    <w:abstractNumId w:val="3"/>
  </w:num>
  <w:num w:numId="15" w16cid:durableId="650914845">
    <w:abstractNumId w:val="15"/>
  </w:num>
  <w:num w:numId="16" w16cid:durableId="2080789649">
    <w:abstractNumId w:val="10"/>
  </w:num>
  <w:num w:numId="17" w16cid:durableId="1863349958">
    <w:abstractNumId w:val="26"/>
  </w:num>
  <w:num w:numId="18" w16cid:durableId="382216770">
    <w:abstractNumId w:val="5"/>
  </w:num>
  <w:num w:numId="19" w16cid:durableId="1027412305">
    <w:abstractNumId w:val="18"/>
  </w:num>
  <w:num w:numId="20" w16cid:durableId="638073300">
    <w:abstractNumId w:val="11"/>
  </w:num>
  <w:num w:numId="21" w16cid:durableId="20207198">
    <w:abstractNumId w:val="4"/>
  </w:num>
  <w:num w:numId="22" w16cid:durableId="976645644">
    <w:abstractNumId w:val="7"/>
  </w:num>
  <w:num w:numId="23" w16cid:durableId="213393969">
    <w:abstractNumId w:val="0"/>
  </w:num>
  <w:num w:numId="24" w16cid:durableId="1211265209">
    <w:abstractNumId w:val="30"/>
  </w:num>
  <w:num w:numId="25" w16cid:durableId="808202999">
    <w:abstractNumId w:val="31"/>
  </w:num>
  <w:num w:numId="26" w16cid:durableId="170026133">
    <w:abstractNumId w:val="23"/>
  </w:num>
  <w:num w:numId="27" w16cid:durableId="1652633297">
    <w:abstractNumId w:val="33"/>
  </w:num>
  <w:num w:numId="28" w16cid:durableId="386417534">
    <w:abstractNumId w:val="21"/>
  </w:num>
  <w:num w:numId="29" w16cid:durableId="192038856">
    <w:abstractNumId w:val="20"/>
  </w:num>
  <w:num w:numId="30" w16cid:durableId="1226179393">
    <w:abstractNumId w:val="28"/>
  </w:num>
  <w:num w:numId="31" w16cid:durableId="122503987">
    <w:abstractNumId w:val="17"/>
  </w:num>
  <w:num w:numId="32" w16cid:durableId="1130780662">
    <w:abstractNumId w:val="13"/>
  </w:num>
  <w:num w:numId="33" w16cid:durableId="1662387404">
    <w:abstractNumId w:val="19"/>
  </w:num>
  <w:num w:numId="34" w16cid:durableId="1954241072">
    <w:abstractNumId w:val="16"/>
  </w:num>
  <w:num w:numId="35" w16cid:durableId="845288862">
    <w:abstractNumId w:val="12"/>
  </w:num>
  <w:num w:numId="36" w16cid:durableId="1570840864">
    <w:abstractNumId w:val="22"/>
  </w:num>
  <w:num w:numId="37" w16cid:durableId="475492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17252"/>
    <w:rsid w:val="000339E8"/>
    <w:rsid w:val="000924B4"/>
    <w:rsid w:val="000B7CB5"/>
    <w:rsid w:val="000C7D1D"/>
    <w:rsid w:val="000F15B2"/>
    <w:rsid w:val="000F4807"/>
    <w:rsid w:val="00145766"/>
    <w:rsid w:val="00153AC5"/>
    <w:rsid w:val="00177DF9"/>
    <w:rsid w:val="001F1902"/>
    <w:rsid w:val="002102CA"/>
    <w:rsid w:val="0026674C"/>
    <w:rsid w:val="003104E1"/>
    <w:rsid w:val="003F0EDB"/>
    <w:rsid w:val="00406906"/>
    <w:rsid w:val="0042554B"/>
    <w:rsid w:val="00463D24"/>
    <w:rsid w:val="00467D71"/>
    <w:rsid w:val="0049021A"/>
    <w:rsid w:val="005132CD"/>
    <w:rsid w:val="00574967"/>
    <w:rsid w:val="005C620A"/>
    <w:rsid w:val="005F1151"/>
    <w:rsid w:val="00657114"/>
    <w:rsid w:val="00685D61"/>
    <w:rsid w:val="006D3231"/>
    <w:rsid w:val="0070052B"/>
    <w:rsid w:val="00705047"/>
    <w:rsid w:val="007A4005"/>
    <w:rsid w:val="007F0B10"/>
    <w:rsid w:val="00815575"/>
    <w:rsid w:val="00822E63"/>
    <w:rsid w:val="00845A7B"/>
    <w:rsid w:val="008700B0"/>
    <w:rsid w:val="00885EB5"/>
    <w:rsid w:val="009647A2"/>
    <w:rsid w:val="009A2218"/>
    <w:rsid w:val="00A2457D"/>
    <w:rsid w:val="00A2546A"/>
    <w:rsid w:val="00A72BC0"/>
    <w:rsid w:val="00AA3FED"/>
    <w:rsid w:val="00B2036D"/>
    <w:rsid w:val="00B474C2"/>
    <w:rsid w:val="00B7271C"/>
    <w:rsid w:val="00B97708"/>
    <w:rsid w:val="00C26B19"/>
    <w:rsid w:val="00C36E83"/>
    <w:rsid w:val="00CC69C4"/>
    <w:rsid w:val="00D86B93"/>
    <w:rsid w:val="00E109FB"/>
    <w:rsid w:val="00EE443A"/>
    <w:rsid w:val="00EF495B"/>
    <w:rsid w:val="00F3122E"/>
    <w:rsid w:val="00F86CEC"/>
    <w:rsid w:val="00FC0846"/>
    <w:rsid w:val="00FD7402"/>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A2546A"/>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A2546A"/>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46A"/>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A2546A"/>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4902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8539">
      <w:bodyDiv w:val="1"/>
      <w:marLeft w:val="0"/>
      <w:marRight w:val="0"/>
      <w:marTop w:val="0"/>
      <w:marBottom w:val="0"/>
      <w:divBdr>
        <w:top w:val="none" w:sz="0" w:space="0" w:color="auto"/>
        <w:left w:val="none" w:sz="0" w:space="0" w:color="auto"/>
        <w:bottom w:val="none" w:sz="0" w:space="0" w:color="auto"/>
        <w:right w:val="none" w:sz="0" w:space="0" w:color="auto"/>
      </w:divBdr>
    </w:div>
    <w:div w:id="103841661">
      <w:bodyDiv w:val="1"/>
      <w:marLeft w:val="0"/>
      <w:marRight w:val="0"/>
      <w:marTop w:val="0"/>
      <w:marBottom w:val="0"/>
      <w:divBdr>
        <w:top w:val="none" w:sz="0" w:space="0" w:color="auto"/>
        <w:left w:val="none" w:sz="0" w:space="0" w:color="auto"/>
        <w:bottom w:val="none" w:sz="0" w:space="0" w:color="auto"/>
        <w:right w:val="none" w:sz="0" w:space="0" w:color="auto"/>
      </w:divBdr>
    </w:div>
    <w:div w:id="117065875">
      <w:bodyDiv w:val="1"/>
      <w:marLeft w:val="0"/>
      <w:marRight w:val="0"/>
      <w:marTop w:val="0"/>
      <w:marBottom w:val="0"/>
      <w:divBdr>
        <w:top w:val="none" w:sz="0" w:space="0" w:color="auto"/>
        <w:left w:val="none" w:sz="0" w:space="0" w:color="auto"/>
        <w:bottom w:val="none" w:sz="0" w:space="0" w:color="auto"/>
        <w:right w:val="none" w:sz="0" w:space="0" w:color="auto"/>
      </w:divBdr>
    </w:div>
    <w:div w:id="132404943">
      <w:bodyDiv w:val="1"/>
      <w:marLeft w:val="0"/>
      <w:marRight w:val="0"/>
      <w:marTop w:val="0"/>
      <w:marBottom w:val="0"/>
      <w:divBdr>
        <w:top w:val="none" w:sz="0" w:space="0" w:color="auto"/>
        <w:left w:val="none" w:sz="0" w:space="0" w:color="auto"/>
        <w:bottom w:val="none" w:sz="0" w:space="0" w:color="auto"/>
        <w:right w:val="none" w:sz="0" w:space="0" w:color="auto"/>
      </w:divBdr>
    </w:div>
    <w:div w:id="172574415">
      <w:bodyDiv w:val="1"/>
      <w:marLeft w:val="0"/>
      <w:marRight w:val="0"/>
      <w:marTop w:val="0"/>
      <w:marBottom w:val="0"/>
      <w:divBdr>
        <w:top w:val="none" w:sz="0" w:space="0" w:color="auto"/>
        <w:left w:val="none" w:sz="0" w:space="0" w:color="auto"/>
        <w:bottom w:val="none" w:sz="0" w:space="0" w:color="auto"/>
        <w:right w:val="none" w:sz="0" w:space="0" w:color="auto"/>
      </w:divBdr>
    </w:div>
    <w:div w:id="186600574">
      <w:bodyDiv w:val="1"/>
      <w:marLeft w:val="0"/>
      <w:marRight w:val="0"/>
      <w:marTop w:val="0"/>
      <w:marBottom w:val="0"/>
      <w:divBdr>
        <w:top w:val="none" w:sz="0" w:space="0" w:color="auto"/>
        <w:left w:val="none" w:sz="0" w:space="0" w:color="auto"/>
        <w:bottom w:val="none" w:sz="0" w:space="0" w:color="auto"/>
        <w:right w:val="none" w:sz="0" w:space="0" w:color="auto"/>
      </w:divBdr>
    </w:div>
    <w:div w:id="197204008">
      <w:bodyDiv w:val="1"/>
      <w:marLeft w:val="0"/>
      <w:marRight w:val="0"/>
      <w:marTop w:val="0"/>
      <w:marBottom w:val="0"/>
      <w:divBdr>
        <w:top w:val="none" w:sz="0" w:space="0" w:color="auto"/>
        <w:left w:val="none" w:sz="0" w:space="0" w:color="auto"/>
        <w:bottom w:val="none" w:sz="0" w:space="0" w:color="auto"/>
        <w:right w:val="none" w:sz="0" w:space="0" w:color="auto"/>
      </w:divBdr>
    </w:div>
    <w:div w:id="200048350">
      <w:bodyDiv w:val="1"/>
      <w:marLeft w:val="0"/>
      <w:marRight w:val="0"/>
      <w:marTop w:val="0"/>
      <w:marBottom w:val="0"/>
      <w:divBdr>
        <w:top w:val="none" w:sz="0" w:space="0" w:color="auto"/>
        <w:left w:val="none" w:sz="0" w:space="0" w:color="auto"/>
        <w:bottom w:val="none" w:sz="0" w:space="0" w:color="auto"/>
        <w:right w:val="none" w:sz="0" w:space="0" w:color="auto"/>
      </w:divBdr>
    </w:div>
    <w:div w:id="206572796">
      <w:bodyDiv w:val="1"/>
      <w:marLeft w:val="0"/>
      <w:marRight w:val="0"/>
      <w:marTop w:val="0"/>
      <w:marBottom w:val="0"/>
      <w:divBdr>
        <w:top w:val="none" w:sz="0" w:space="0" w:color="auto"/>
        <w:left w:val="none" w:sz="0" w:space="0" w:color="auto"/>
        <w:bottom w:val="none" w:sz="0" w:space="0" w:color="auto"/>
        <w:right w:val="none" w:sz="0" w:space="0" w:color="auto"/>
      </w:divBdr>
    </w:div>
    <w:div w:id="243152185">
      <w:bodyDiv w:val="1"/>
      <w:marLeft w:val="0"/>
      <w:marRight w:val="0"/>
      <w:marTop w:val="0"/>
      <w:marBottom w:val="0"/>
      <w:divBdr>
        <w:top w:val="none" w:sz="0" w:space="0" w:color="auto"/>
        <w:left w:val="none" w:sz="0" w:space="0" w:color="auto"/>
        <w:bottom w:val="none" w:sz="0" w:space="0" w:color="auto"/>
        <w:right w:val="none" w:sz="0" w:space="0" w:color="auto"/>
      </w:divBdr>
    </w:div>
    <w:div w:id="310716596">
      <w:bodyDiv w:val="1"/>
      <w:marLeft w:val="0"/>
      <w:marRight w:val="0"/>
      <w:marTop w:val="0"/>
      <w:marBottom w:val="0"/>
      <w:divBdr>
        <w:top w:val="none" w:sz="0" w:space="0" w:color="auto"/>
        <w:left w:val="none" w:sz="0" w:space="0" w:color="auto"/>
        <w:bottom w:val="none" w:sz="0" w:space="0" w:color="auto"/>
        <w:right w:val="none" w:sz="0" w:space="0" w:color="auto"/>
      </w:divBdr>
    </w:div>
    <w:div w:id="312563509">
      <w:bodyDiv w:val="1"/>
      <w:marLeft w:val="0"/>
      <w:marRight w:val="0"/>
      <w:marTop w:val="0"/>
      <w:marBottom w:val="0"/>
      <w:divBdr>
        <w:top w:val="none" w:sz="0" w:space="0" w:color="auto"/>
        <w:left w:val="none" w:sz="0" w:space="0" w:color="auto"/>
        <w:bottom w:val="none" w:sz="0" w:space="0" w:color="auto"/>
        <w:right w:val="none" w:sz="0" w:space="0" w:color="auto"/>
      </w:divBdr>
    </w:div>
    <w:div w:id="335503626">
      <w:bodyDiv w:val="1"/>
      <w:marLeft w:val="0"/>
      <w:marRight w:val="0"/>
      <w:marTop w:val="0"/>
      <w:marBottom w:val="0"/>
      <w:divBdr>
        <w:top w:val="none" w:sz="0" w:space="0" w:color="auto"/>
        <w:left w:val="none" w:sz="0" w:space="0" w:color="auto"/>
        <w:bottom w:val="none" w:sz="0" w:space="0" w:color="auto"/>
        <w:right w:val="none" w:sz="0" w:space="0" w:color="auto"/>
      </w:divBdr>
    </w:div>
    <w:div w:id="360397784">
      <w:bodyDiv w:val="1"/>
      <w:marLeft w:val="0"/>
      <w:marRight w:val="0"/>
      <w:marTop w:val="0"/>
      <w:marBottom w:val="0"/>
      <w:divBdr>
        <w:top w:val="none" w:sz="0" w:space="0" w:color="auto"/>
        <w:left w:val="none" w:sz="0" w:space="0" w:color="auto"/>
        <w:bottom w:val="none" w:sz="0" w:space="0" w:color="auto"/>
        <w:right w:val="none" w:sz="0" w:space="0" w:color="auto"/>
      </w:divBdr>
    </w:div>
    <w:div w:id="375129906">
      <w:bodyDiv w:val="1"/>
      <w:marLeft w:val="0"/>
      <w:marRight w:val="0"/>
      <w:marTop w:val="0"/>
      <w:marBottom w:val="0"/>
      <w:divBdr>
        <w:top w:val="none" w:sz="0" w:space="0" w:color="auto"/>
        <w:left w:val="none" w:sz="0" w:space="0" w:color="auto"/>
        <w:bottom w:val="none" w:sz="0" w:space="0" w:color="auto"/>
        <w:right w:val="none" w:sz="0" w:space="0" w:color="auto"/>
      </w:divBdr>
    </w:div>
    <w:div w:id="396631637">
      <w:bodyDiv w:val="1"/>
      <w:marLeft w:val="0"/>
      <w:marRight w:val="0"/>
      <w:marTop w:val="0"/>
      <w:marBottom w:val="0"/>
      <w:divBdr>
        <w:top w:val="none" w:sz="0" w:space="0" w:color="auto"/>
        <w:left w:val="none" w:sz="0" w:space="0" w:color="auto"/>
        <w:bottom w:val="none" w:sz="0" w:space="0" w:color="auto"/>
        <w:right w:val="none" w:sz="0" w:space="0" w:color="auto"/>
      </w:divBdr>
    </w:div>
    <w:div w:id="397243289">
      <w:bodyDiv w:val="1"/>
      <w:marLeft w:val="0"/>
      <w:marRight w:val="0"/>
      <w:marTop w:val="0"/>
      <w:marBottom w:val="0"/>
      <w:divBdr>
        <w:top w:val="none" w:sz="0" w:space="0" w:color="auto"/>
        <w:left w:val="none" w:sz="0" w:space="0" w:color="auto"/>
        <w:bottom w:val="none" w:sz="0" w:space="0" w:color="auto"/>
        <w:right w:val="none" w:sz="0" w:space="0" w:color="auto"/>
      </w:divBdr>
    </w:div>
    <w:div w:id="416052187">
      <w:bodyDiv w:val="1"/>
      <w:marLeft w:val="0"/>
      <w:marRight w:val="0"/>
      <w:marTop w:val="0"/>
      <w:marBottom w:val="0"/>
      <w:divBdr>
        <w:top w:val="none" w:sz="0" w:space="0" w:color="auto"/>
        <w:left w:val="none" w:sz="0" w:space="0" w:color="auto"/>
        <w:bottom w:val="none" w:sz="0" w:space="0" w:color="auto"/>
        <w:right w:val="none" w:sz="0" w:space="0" w:color="auto"/>
      </w:divBdr>
    </w:div>
    <w:div w:id="432870584">
      <w:bodyDiv w:val="1"/>
      <w:marLeft w:val="0"/>
      <w:marRight w:val="0"/>
      <w:marTop w:val="0"/>
      <w:marBottom w:val="0"/>
      <w:divBdr>
        <w:top w:val="none" w:sz="0" w:space="0" w:color="auto"/>
        <w:left w:val="none" w:sz="0" w:space="0" w:color="auto"/>
        <w:bottom w:val="none" w:sz="0" w:space="0" w:color="auto"/>
        <w:right w:val="none" w:sz="0" w:space="0" w:color="auto"/>
      </w:divBdr>
    </w:div>
    <w:div w:id="442380526">
      <w:bodyDiv w:val="1"/>
      <w:marLeft w:val="0"/>
      <w:marRight w:val="0"/>
      <w:marTop w:val="0"/>
      <w:marBottom w:val="0"/>
      <w:divBdr>
        <w:top w:val="none" w:sz="0" w:space="0" w:color="auto"/>
        <w:left w:val="none" w:sz="0" w:space="0" w:color="auto"/>
        <w:bottom w:val="none" w:sz="0" w:space="0" w:color="auto"/>
        <w:right w:val="none" w:sz="0" w:space="0" w:color="auto"/>
      </w:divBdr>
    </w:div>
    <w:div w:id="451678245">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91675340">
      <w:bodyDiv w:val="1"/>
      <w:marLeft w:val="0"/>
      <w:marRight w:val="0"/>
      <w:marTop w:val="0"/>
      <w:marBottom w:val="0"/>
      <w:divBdr>
        <w:top w:val="none" w:sz="0" w:space="0" w:color="auto"/>
        <w:left w:val="none" w:sz="0" w:space="0" w:color="auto"/>
        <w:bottom w:val="none" w:sz="0" w:space="0" w:color="auto"/>
        <w:right w:val="none" w:sz="0" w:space="0" w:color="auto"/>
      </w:divBdr>
    </w:div>
    <w:div w:id="491917218">
      <w:bodyDiv w:val="1"/>
      <w:marLeft w:val="0"/>
      <w:marRight w:val="0"/>
      <w:marTop w:val="0"/>
      <w:marBottom w:val="0"/>
      <w:divBdr>
        <w:top w:val="none" w:sz="0" w:space="0" w:color="auto"/>
        <w:left w:val="none" w:sz="0" w:space="0" w:color="auto"/>
        <w:bottom w:val="none" w:sz="0" w:space="0" w:color="auto"/>
        <w:right w:val="none" w:sz="0" w:space="0" w:color="auto"/>
      </w:divBdr>
    </w:div>
    <w:div w:id="494492515">
      <w:bodyDiv w:val="1"/>
      <w:marLeft w:val="0"/>
      <w:marRight w:val="0"/>
      <w:marTop w:val="0"/>
      <w:marBottom w:val="0"/>
      <w:divBdr>
        <w:top w:val="none" w:sz="0" w:space="0" w:color="auto"/>
        <w:left w:val="none" w:sz="0" w:space="0" w:color="auto"/>
        <w:bottom w:val="none" w:sz="0" w:space="0" w:color="auto"/>
        <w:right w:val="none" w:sz="0" w:space="0" w:color="auto"/>
      </w:divBdr>
    </w:div>
    <w:div w:id="510536731">
      <w:bodyDiv w:val="1"/>
      <w:marLeft w:val="0"/>
      <w:marRight w:val="0"/>
      <w:marTop w:val="0"/>
      <w:marBottom w:val="0"/>
      <w:divBdr>
        <w:top w:val="none" w:sz="0" w:space="0" w:color="auto"/>
        <w:left w:val="none" w:sz="0" w:space="0" w:color="auto"/>
        <w:bottom w:val="none" w:sz="0" w:space="0" w:color="auto"/>
        <w:right w:val="none" w:sz="0" w:space="0" w:color="auto"/>
      </w:divBdr>
    </w:div>
    <w:div w:id="531962302">
      <w:bodyDiv w:val="1"/>
      <w:marLeft w:val="0"/>
      <w:marRight w:val="0"/>
      <w:marTop w:val="0"/>
      <w:marBottom w:val="0"/>
      <w:divBdr>
        <w:top w:val="none" w:sz="0" w:space="0" w:color="auto"/>
        <w:left w:val="none" w:sz="0" w:space="0" w:color="auto"/>
        <w:bottom w:val="none" w:sz="0" w:space="0" w:color="auto"/>
        <w:right w:val="none" w:sz="0" w:space="0" w:color="auto"/>
      </w:divBdr>
    </w:div>
    <w:div w:id="579022556">
      <w:bodyDiv w:val="1"/>
      <w:marLeft w:val="0"/>
      <w:marRight w:val="0"/>
      <w:marTop w:val="0"/>
      <w:marBottom w:val="0"/>
      <w:divBdr>
        <w:top w:val="none" w:sz="0" w:space="0" w:color="auto"/>
        <w:left w:val="none" w:sz="0" w:space="0" w:color="auto"/>
        <w:bottom w:val="none" w:sz="0" w:space="0" w:color="auto"/>
        <w:right w:val="none" w:sz="0" w:space="0" w:color="auto"/>
      </w:divBdr>
    </w:div>
    <w:div w:id="608969388">
      <w:bodyDiv w:val="1"/>
      <w:marLeft w:val="0"/>
      <w:marRight w:val="0"/>
      <w:marTop w:val="0"/>
      <w:marBottom w:val="0"/>
      <w:divBdr>
        <w:top w:val="none" w:sz="0" w:space="0" w:color="auto"/>
        <w:left w:val="none" w:sz="0" w:space="0" w:color="auto"/>
        <w:bottom w:val="none" w:sz="0" w:space="0" w:color="auto"/>
        <w:right w:val="none" w:sz="0" w:space="0" w:color="auto"/>
      </w:divBdr>
    </w:div>
    <w:div w:id="630861242">
      <w:bodyDiv w:val="1"/>
      <w:marLeft w:val="0"/>
      <w:marRight w:val="0"/>
      <w:marTop w:val="0"/>
      <w:marBottom w:val="0"/>
      <w:divBdr>
        <w:top w:val="none" w:sz="0" w:space="0" w:color="auto"/>
        <w:left w:val="none" w:sz="0" w:space="0" w:color="auto"/>
        <w:bottom w:val="none" w:sz="0" w:space="0" w:color="auto"/>
        <w:right w:val="none" w:sz="0" w:space="0" w:color="auto"/>
      </w:divBdr>
    </w:div>
    <w:div w:id="634870814">
      <w:bodyDiv w:val="1"/>
      <w:marLeft w:val="0"/>
      <w:marRight w:val="0"/>
      <w:marTop w:val="0"/>
      <w:marBottom w:val="0"/>
      <w:divBdr>
        <w:top w:val="none" w:sz="0" w:space="0" w:color="auto"/>
        <w:left w:val="none" w:sz="0" w:space="0" w:color="auto"/>
        <w:bottom w:val="none" w:sz="0" w:space="0" w:color="auto"/>
        <w:right w:val="none" w:sz="0" w:space="0" w:color="auto"/>
      </w:divBdr>
    </w:div>
    <w:div w:id="652028143">
      <w:bodyDiv w:val="1"/>
      <w:marLeft w:val="0"/>
      <w:marRight w:val="0"/>
      <w:marTop w:val="0"/>
      <w:marBottom w:val="0"/>
      <w:divBdr>
        <w:top w:val="none" w:sz="0" w:space="0" w:color="auto"/>
        <w:left w:val="none" w:sz="0" w:space="0" w:color="auto"/>
        <w:bottom w:val="none" w:sz="0" w:space="0" w:color="auto"/>
        <w:right w:val="none" w:sz="0" w:space="0" w:color="auto"/>
      </w:divBdr>
    </w:div>
    <w:div w:id="751436127">
      <w:bodyDiv w:val="1"/>
      <w:marLeft w:val="0"/>
      <w:marRight w:val="0"/>
      <w:marTop w:val="0"/>
      <w:marBottom w:val="0"/>
      <w:divBdr>
        <w:top w:val="none" w:sz="0" w:space="0" w:color="auto"/>
        <w:left w:val="none" w:sz="0" w:space="0" w:color="auto"/>
        <w:bottom w:val="none" w:sz="0" w:space="0" w:color="auto"/>
        <w:right w:val="none" w:sz="0" w:space="0" w:color="auto"/>
      </w:divBdr>
    </w:div>
    <w:div w:id="804739701">
      <w:bodyDiv w:val="1"/>
      <w:marLeft w:val="0"/>
      <w:marRight w:val="0"/>
      <w:marTop w:val="0"/>
      <w:marBottom w:val="0"/>
      <w:divBdr>
        <w:top w:val="none" w:sz="0" w:space="0" w:color="auto"/>
        <w:left w:val="none" w:sz="0" w:space="0" w:color="auto"/>
        <w:bottom w:val="none" w:sz="0" w:space="0" w:color="auto"/>
        <w:right w:val="none" w:sz="0" w:space="0" w:color="auto"/>
      </w:divBdr>
    </w:div>
    <w:div w:id="807893349">
      <w:bodyDiv w:val="1"/>
      <w:marLeft w:val="0"/>
      <w:marRight w:val="0"/>
      <w:marTop w:val="0"/>
      <w:marBottom w:val="0"/>
      <w:divBdr>
        <w:top w:val="none" w:sz="0" w:space="0" w:color="auto"/>
        <w:left w:val="none" w:sz="0" w:space="0" w:color="auto"/>
        <w:bottom w:val="none" w:sz="0" w:space="0" w:color="auto"/>
        <w:right w:val="none" w:sz="0" w:space="0" w:color="auto"/>
      </w:divBdr>
    </w:div>
    <w:div w:id="868680924">
      <w:bodyDiv w:val="1"/>
      <w:marLeft w:val="0"/>
      <w:marRight w:val="0"/>
      <w:marTop w:val="0"/>
      <w:marBottom w:val="0"/>
      <w:divBdr>
        <w:top w:val="none" w:sz="0" w:space="0" w:color="auto"/>
        <w:left w:val="none" w:sz="0" w:space="0" w:color="auto"/>
        <w:bottom w:val="none" w:sz="0" w:space="0" w:color="auto"/>
        <w:right w:val="none" w:sz="0" w:space="0" w:color="auto"/>
      </w:divBdr>
    </w:div>
    <w:div w:id="877082339">
      <w:bodyDiv w:val="1"/>
      <w:marLeft w:val="0"/>
      <w:marRight w:val="0"/>
      <w:marTop w:val="0"/>
      <w:marBottom w:val="0"/>
      <w:divBdr>
        <w:top w:val="none" w:sz="0" w:space="0" w:color="auto"/>
        <w:left w:val="none" w:sz="0" w:space="0" w:color="auto"/>
        <w:bottom w:val="none" w:sz="0" w:space="0" w:color="auto"/>
        <w:right w:val="none" w:sz="0" w:space="0" w:color="auto"/>
      </w:divBdr>
    </w:div>
    <w:div w:id="903838020">
      <w:bodyDiv w:val="1"/>
      <w:marLeft w:val="0"/>
      <w:marRight w:val="0"/>
      <w:marTop w:val="0"/>
      <w:marBottom w:val="0"/>
      <w:divBdr>
        <w:top w:val="none" w:sz="0" w:space="0" w:color="auto"/>
        <w:left w:val="none" w:sz="0" w:space="0" w:color="auto"/>
        <w:bottom w:val="none" w:sz="0" w:space="0" w:color="auto"/>
        <w:right w:val="none" w:sz="0" w:space="0" w:color="auto"/>
      </w:divBdr>
    </w:div>
    <w:div w:id="912734955">
      <w:bodyDiv w:val="1"/>
      <w:marLeft w:val="0"/>
      <w:marRight w:val="0"/>
      <w:marTop w:val="0"/>
      <w:marBottom w:val="0"/>
      <w:divBdr>
        <w:top w:val="none" w:sz="0" w:space="0" w:color="auto"/>
        <w:left w:val="none" w:sz="0" w:space="0" w:color="auto"/>
        <w:bottom w:val="none" w:sz="0" w:space="0" w:color="auto"/>
        <w:right w:val="none" w:sz="0" w:space="0" w:color="auto"/>
      </w:divBdr>
    </w:div>
    <w:div w:id="954672464">
      <w:bodyDiv w:val="1"/>
      <w:marLeft w:val="0"/>
      <w:marRight w:val="0"/>
      <w:marTop w:val="0"/>
      <w:marBottom w:val="0"/>
      <w:divBdr>
        <w:top w:val="none" w:sz="0" w:space="0" w:color="auto"/>
        <w:left w:val="none" w:sz="0" w:space="0" w:color="auto"/>
        <w:bottom w:val="none" w:sz="0" w:space="0" w:color="auto"/>
        <w:right w:val="none" w:sz="0" w:space="0" w:color="auto"/>
      </w:divBdr>
    </w:div>
    <w:div w:id="962081248">
      <w:bodyDiv w:val="1"/>
      <w:marLeft w:val="0"/>
      <w:marRight w:val="0"/>
      <w:marTop w:val="0"/>
      <w:marBottom w:val="0"/>
      <w:divBdr>
        <w:top w:val="none" w:sz="0" w:space="0" w:color="auto"/>
        <w:left w:val="none" w:sz="0" w:space="0" w:color="auto"/>
        <w:bottom w:val="none" w:sz="0" w:space="0" w:color="auto"/>
        <w:right w:val="none" w:sz="0" w:space="0" w:color="auto"/>
      </w:divBdr>
    </w:div>
    <w:div w:id="969897425">
      <w:bodyDiv w:val="1"/>
      <w:marLeft w:val="0"/>
      <w:marRight w:val="0"/>
      <w:marTop w:val="0"/>
      <w:marBottom w:val="0"/>
      <w:divBdr>
        <w:top w:val="none" w:sz="0" w:space="0" w:color="auto"/>
        <w:left w:val="none" w:sz="0" w:space="0" w:color="auto"/>
        <w:bottom w:val="none" w:sz="0" w:space="0" w:color="auto"/>
        <w:right w:val="none" w:sz="0" w:space="0" w:color="auto"/>
      </w:divBdr>
    </w:div>
    <w:div w:id="999307822">
      <w:bodyDiv w:val="1"/>
      <w:marLeft w:val="0"/>
      <w:marRight w:val="0"/>
      <w:marTop w:val="0"/>
      <w:marBottom w:val="0"/>
      <w:divBdr>
        <w:top w:val="none" w:sz="0" w:space="0" w:color="auto"/>
        <w:left w:val="none" w:sz="0" w:space="0" w:color="auto"/>
        <w:bottom w:val="none" w:sz="0" w:space="0" w:color="auto"/>
        <w:right w:val="none" w:sz="0" w:space="0" w:color="auto"/>
      </w:divBdr>
    </w:div>
    <w:div w:id="1009334747">
      <w:bodyDiv w:val="1"/>
      <w:marLeft w:val="0"/>
      <w:marRight w:val="0"/>
      <w:marTop w:val="0"/>
      <w:marBottom w:val="0"/>
      <w:divBdr>
        <w:top w:val="none" w:sz="0" w:space="0" w:color="auto"/>
        <w:left w:val="none" w:sz="0" w:space="0" w:color="auto"/>
        <w:bottom w:val="none" w:sz="0" w:space="0" w:color="auto"/>
        <w:right w:val="none" w:sz="0" w:space="0" w:color="auto"/>
      </w:divBdr>
    </w:div>
    <w:div w:id="1020206644">
      <w:bodyDiv w:val="1"/>
      <w:marLeft w:val="0"/>
      <w:marRight w:val="0"/>
      <w:marTop w:val="0"/>
      <w:marBottom w:val="0"/>
      <w:divBdr>
        <w:top w:val="none" w:sz="0" w:space="0" w:color="auto"/>
        <w:left w:val="none" w:sz="0" w:space="0" w:color="auto"/>
        <w:bottom w:val="none" w:sz="0" w:space="0" w:color="auto"/>
        <w:right w:val="none" w:sz="0" w:space="0" w:color="auto"/>
      </w:divBdr>
    </w:div>
    <w:div w:id="1050955551">
      <w:bodyDiv w:val="1"/>
      <w:marLeft w:val="0"/>
      <w:marRight w:val="0"/>
      <w:marTop w:val="0"/>
      <w:marBottom w:val="0"/>
      <w:divBdr>
        <w:top w:val="none" w:sz="0" w:space="0" w:color="auto"/>
        <w:left w:val="none" w:sz="0" w:space="0" w:color="auto"/>
        <w:bottom w:val="none" w:sz="0" w:space="0" w:color="auto"/>
        <w:right w:val="none" w:sz="0" w:space="0" w:color="auto"/>
      </w:divBdr>
    </w:div>
    <w:div w:id="1095512824">
      <w:bodyDiv w:val="1"/>
      <w:marLeft w:val="0"/>
      <w:marRight w:val="0"/>
      <w:marTop w:val="0"/>
      <w:marBottom w:val="0"/>
      <w:divBdr>
        <w:top w:val="none" w:sz="0" w:space="0" w:color="auto"/>
        <w:left w:val="none" w:sz="0" w:space="0" w:color="auto"/>
        <w:bottom w:val="none" w:sz="0" w:space="0" w:color="auto"/>
        <w:right w:val="none" w:sz="0" w:space="0" w:color="auto"/>
      </w:divBdr>
    </w:div>
    <w:div w:id="1181310351">
      <w:bodyDiv w:val="1"/>
      <w:marLeft w:val="0"/>
      <w:marRight w:val="0"/>
      <w:marTop w:val="0"/>
      <w:marBottom w:val="0"/>
      <w:divBdr>
        <w:top w:val="none" w:sz="0" w:space="0" w:color="auto"/>
        <w:left w:val="none" w:sz="0" w:space="0" w:color="auto"/>
        <w:bottom w:val="none" w:sz="0" w:space="0" w:color="auto"/>
        <w:right w:val="none" w:sz="0" w:space="0" w:color="auto"/>
      </w:divBdr>
    </w:div>
    <w:div w:id="1199196627">
      <w:bodyDiv w:val="1"/>
      <w:marLeft w:val="0"/>
      <w:marRight w:val="0"/>
      <w:marTop w:val="0"/>
      <w:marBottom w:val="0"/>
      <w:divBdr>
        <w:top w:val="none" w:sz="0" w:space="0" w:color="auto"/>
        <w:left w:val="none" w:sz="0" w:space="0" w:color="auto"/>
        <w:bottom w:val="none" w:sz="0" w:space="0" w:color="auto"/>
        <w:right w:val="none" w:sz="0" w:space="0" w:color="auto"/>
      </w:divBdr>
    </w:div>
    <w:div w:id="1213539081">
      <w:bodyDiv w:val="1"/>
      <w:marLeft w:val="0"/>
      <w:marRight w:val="0"/>
      <w:marTop w:val="0"/>
      <w:marBottom w:val="0"/>
      <w:divBdr>
        <w:top w:val="none" w:sz="0" w:space="0" w:color="auto"/>
        <w:left w:val="none" w:sz="0" w:space="0" w:color="auto"/>
        <w:bottom w:val="none" w:sz="0" w:space="0" w:color="auto"/>
        <w:right w:val="none" w:sz="0" w:space="0" w:color="auto"/>
      </w:divBdr>
    </w:div>
    <w:div w:id="1220047825">
      <w:bodyDiv w:val="1"/>
      <w:marLeft w:val="0"/>
      <w:marRight w:val="0"/>
      <w:marTop w:val="0"/>
      <w:marBottom w:val="0"/>
      <w:divBdr>
        <w:top w:val="none" w:sz="0" w:space="0" w:color="auto"/>
        <w:left w:val="none" w:sz="0" w:space="0" w:color="auto"/>
        <w:bottom w:val="none" w:sz="0" w:space="0" w:color="auto"/>
        <w:right w:val="none" w:sz="0" w:space="0" w:color="auto"/>
      </w:divBdr>
    </w:div>
    <w:div w:id="1221986027">
      <w:bodyDiv w:val="1"/>
      <w:marLeft w:val="0"/>
      <w:marRight w:val="0"/>
      <w:marTop w:val="0"/>
      <w:marBottom w:val="0"/>
      <w:divBdr>
        <w:top w:val="none" w:sz="0" w:space="0" w:color="auto"/>
        <w:left w:val="none" w:sz="0" w:space="0" w:color="auto"/>
        <w:bottom w:val="none" w:sz="0" w:space="0" w:color="auto"/>
        <w:right w:val="none" w:sz="0" w:space="0" w:color="auto"/>
      </w:divBdr>
    </w:div>
    <w:div w:id="1222592208">
      <w:bodyDiv w:val="1"/>
      <w:marLeft w:val="0"/>
      <w:marRight w:val="0"/>
      <w:marTop w:val="0"/>
      <w:marBottom w:val="0"/>
      <w:divBdr>
        <w:top w:val="none" w:sz="0" w:space="0" w:color="auto"/>
        <w:left w:val="none" w:sz="0" w:space="0" w:color="auto"/>
        <w:bottom w:val="none" w:sz="0" w:space="0" w:color="auto"/>
        <w:right w:val="none" w:sz="0" w:space="0" w:color="auto"/>
      </w:divBdr>
    </w:div>
    <w:div w:id="1287662736">
      <w:bodyDiv w:val="1"/>
      <w:marLeft w:val="0"/>
      <w:marRight w:val="0"/>
      <w:marTop w:val="0"/>
      <w:marBottom w:val="0"/>
      <w:divBdr>
        <w:top w:val="none" w:sz="0" w:space="0" w:color="auto"/>
        <w:left w:val="none" w:sz="0" w:space="0" w:color="auto"/>
        <w:bottom w:val="none" w:sz="0" w:space="0" w:color="auto"/>
        <w:right w:val="none" w:sz="0" w:space="0" w:color="auto"/>
      </w:divBdr>
    </w:div>
    <w:div w:id="1346899967">
      <w:bodyDiv w:val="1"/>
      <w:marLeft w:val="0"/>
      <w:marRight w:val="0"/>
      <w:marTop w:val="0"/>
      <w:marBottom w:val="0"/>
      <w:divBdr>
        <w:top w:val="none" w:sz="0" w:space="0" w:color="auto"/>
        <w:left w:val="none" w:sz="0" w:space="0" w:color="auto"/>
        <w:bottom w:val="none" w:sz="0" w:space="0" w:color="auto"/>
        <w:right w:val="none" w:sz="0" w:space="0" w:color="auto"/>
      </w:divBdr>
    </w:div>
    <w:div w:id="1348141448">
      <w:bodyDiv w:val="1"/>
      <w:marLeft w:val="0"/>
      <w:marRight w:val="0"/>
      <w:marTop w:val="0"/>
      <w:marBottom w:val="0"/>
      <w:divBdr>
        <w:top w:val="none" w:sz="0" w:space="0" w:color="auto"/>
        <w:left w:val="none" w:sz="0" w:space="0" w:color="auto"/>
        <w:bottom w:val="none" w:sz="0" w:space="0" w:color="auto"/>
        <w:right w:val="none" w:sz="0" w:space="0" w:color="auto"/>
      </w:divBdr>
    </w:div>
    <w:div w:id="1360810632">
      <w:bodyDiv w:val="1"/>
      <w:marLeft w:val="0"/>
      <w:marRight w:val="0"/>
      <w:marTop w:val="0"/>
      <w:marBottom w:val="0"/>
      <w:divBdr>
        <w:top w:val="none" w:sz="0" w:space="0" w:color="auto"/>
        <w:left w:val="none" w:sz="0" w:space="0" w:color="auto"/>
        <w:bottom w:val="none" w:sz="0" w:space="0" w:color="auto"/>
        <w:right w:val="none" w:sz="0" w:space="0" w:color="auto"/>
      </w:divBdr>
    </w:div>
    <w:div w:id="1370882508">
      <w:bodyDiv w:val="1"/>
      <w:marLeft w:val="0"/>
      <w:marRight w:val="0"/>
      <w:marTop w:val="0"/>
      <w:marBottom w:val="0"/>
      <w:divBdr>
        <w:top w:val="none" w:sz="0" w:space="0" w:color="auto"/>
        <w:left w:val="none" w:sz="0" w:space="0" w:color="auto"/>
        <w:bottom w:val="none" w:sz="0" w:space="0" w:color="auto"/>
        <w:right w:val="none" w:sz="0" w:space="0" w:color="auto"/>
      </w:divBdr>
    </w:div>
    <w:div w:id="1401751075">
      <w:bodyDiv w:val="1"/>
      <w:marLeft w:val="0"/>
      <w:marRight w:val="0"/>
      <w:marTop w:val="0"/>
      <w:marBottom w:val="0"/>
      <w:divBdr>
        <w:top w:val="none" w:sz="0" w:space="0" w:color="auto"/>
        <w:left w:val="none" w:sz="0" w:space="0" w:color="auto"/>
        <w:bottom w:val="none" w:sz="0" w:space="0" w:color="auto"/>
        <w:right w:val="none" w:sz="0" w:space="0" w:color="auto"/>
      </w:divBdr>
    </w:div>
    <w:div w:id="1436900490">
      <w:bodyDiv w:val="1"/>
      <w:marLeft w:val="0"/>
      <w:marRight w:val="0"/>
      <w:marTop w:val="0"/>
      <w:marBottom w:val="0"/>
      <w:divBdr>
        <w:top w:val="none" w:sz="0" w:space="0" w:color="auto"/>
        <w:left w:val="none" w:sz="0" w:space="0" w:color="auto"/>
        <w:bottom w:val="none" w:sz="0" w:space="0" w:color="auto"/>
        <w:right w:val="none" w:sz="0" w:space="0" w:color="auto"/>
      </w:divBdr>
    </w:div>
    <w:div w:id="1438409674">
      <w:bodyDiv w:val="1"/>
      <w:marLeft w:val="0"/>
      <w:marRight w:val="0"/>
      <w:marTop w:val="0"/>
      <w:marBottom w:val="0"/>
      <w:divBdr>
        <w:top w:val="none" w:sz="0" w:space="0" w:color="auto"/>
        <w:left w:val="none" w:sz="0" w:space="0" w:color="auto"/>
        <w:bottom w:val="none" w:sz="0" w:space="0" w:color="auto"/>
        <w:right w:val="none" w:sz="0" w:space="0" w:color="auto"/>
      </w:divBdr>
    </w:div>
    <w:div w:id="1444038595">
      <w:bodyDiv w:val="1"/>
      <w:marLeft w:val="0"/>
      <w:marRight w:val="0"/>
      <w:marTop w:val="0"/>
      <w:marBottom w:val="0"/>
      <w:divBdr>
        <w:top w:val="none" w:sz="0" w:space="0" w:color="auto"/>
        <w:left w:val="none" w:sz="0" w:space="0" w:color="auto"/>
        <w:bottom w:val="none" w:sz="0" w:space="0" w:color="auto"/>
        <w:right w:val="none" w:sz="0" w:space="0" w:color="auto"/>
      </w:divBdr>
    </w:div>
    <w:div w:id="1444880191">
      <w:bodyDiv w:val="1"/>
      <w:marLeft w:val="0"/>
      <w:marRight w:val="0"/>
      <w:marTop w:val="0"/>
      <w:marBottom w:val="0"/>
      <w:divBdr>
        <w:top w:val="none" w:sz="0" w:space="0" w:color="auto"/>
        <w:left w:val="none" w:sz="0" w:space="0" w:color="auto"/>
        <w:bottom w:val="none" w:sz="0" w:space="0" w:color="auto"/>
        <w:right w:val="none" w:sz="0" w:space="0" w:color="auto"/>
      </w:divBdr>
    </w:div>
    <w:div w:id="1581593935">
      <w:bodyDiv w:val="1"/>
      <w:marLeft w:val="0"/>
      <w:marRight w:val="0"/>
      <w:marTop w:val="0"/>
      <w:marBottom w:val="0"/>
      <w:divBdr>
        <w:top w:val="none" w:sz="0" w:space="0" w:color="auto"/>
        <w:left w:val="none" w:sz="0" w:space="0" w:color="auto"/>
        <w:bottom w:val="none" w:sz="0" w:space="0" w:color="auto"/>
        <w:right w:val="none" w:sz="0" w:space="0" w:color="auto"/>
      </w:divBdr>
    </w:div>
    <w:div w:id="1600486006">
      <w:bodyDiv w:val="1"/>
      <w:marLeft w:val="0"/>
      <w:marRight w:val="0"/>
      <w:marTop w:val="0"/>
      <w:marBottom w:val="0"/>
      <w:divBdr>
        <w:top w:val="none" w:sz="0" w:space="0" w:color="auto"/>
        <w:left w:val="none" w:sz="0" w:space="0" w:color="auto"/>
        <w:bottom w:val="none" w:sz="0" w:space="0" w:color="auto"/>
        <w:right w:val="none" w:sz="0" w:space="0" w:color="auto"/>
      </w:divBdr>
    </w:div>
    <w:div w:id="1634483685">
      <w:bodyDiv w:val="1"/>
      <w:marLeft w:val="0"/>
      <w:marRight w:val="0"/>
      <w:marTop w:val="0"/>
      <w:marBottom w:val="0"/>
      <w:divBdr>
        <w:top w:val="none" w:sz="0" w:space="0" w:color="auto"/>
        <w:left w:val="none" w:sz="0" w:space="0" w:color="auto"/>
        <w:bottom w:val="none" w:sz="0" w:space="0" w:color="auto"/>
        <w:right w:val="none" w:sz="0" w:space="0" w:color="auto"/>
      </w:divBdr>
    </w:div>
    <w:div w:id="1711225435">
      <w:bodyDiv w:val="1"/>
      <w:marLeft w:val="0"/>
      <w:marRight w:val="0"/>
      <w:marTop w:val="0"/>
      <w:marBottom w:val="0"/>
      <w:divBdr>
        <w:top w:val="none" w:sz="0" w:space="0" w:color="auto"/>
        <w:left w:val="none" w:sz="0" w:space="0" w:color="auto"/>
        <w:bottom w:val="none" w:sz="0" w:space="0" w:color="auto"/>
        <w:right w:val="none" w:sz="0" w:space="0" w:color="auto"/>
      </w:divBdr>
    </w:div>
    <w:div w:id="1720548331">
      <w:bodyDiv w:val="1"/>
      <w:marLeft w:val="0"/>
      <w:marRight w:val="0"/>
      <w:marTop w:val="0"/>
      <w:marBottom w:val="0"/>
      <w:divBdr>
        <w:top w:val="none" w:sz="0" w:space="0" w:color="auto"/>
        <w:left w:val="none" w:sz="0" w:space="0" w:color="auto"/>
        <w:bottom w:val="none" w:sz="0" w:space="0" w:color="auto"/>
        <w:right w:val="none" w:sz="0" w:space="0" w:color="auto"/>
      </w:divBdr>
    </w:div>
    <w:div w:id="1722560744">
      <w:bodyDiv w:val="1"/>
      <w:marLeft w:val="0"/>
      <w:marRight w:val="0"/>
      <w:marTop w:val="0"/>
      <w:marBottom w:val="0"/>
      <w:divBdr>
        <w:top w:val="none" w:sz="0" w:space="0" w:color="auto"/>
        <w:left w:val="none" w:sz="0" w:space="0" w:color="auto"/>
        <w:bottom w:val="none" w:sz="0" w:space="0" w:color="auto"/>
        <w:right w:val="none" w:sz="0" w:space="0" w:color="auto"/>
      </w:divBdr>
    </w:div>
    <w:div w:id="1734305260">
      <w:bodyDiv w:val="1"/>
      <w:marLeft w:val="0"/>
      <w:marRight w:val="0"/>
      <w:marTop w:val="0"/>
      <w:marBottom w:val="0"/>
      <w:divBdr>
        <w:top w:val="none" w:sz="0" w:space="0" w:color="auto"/>
        <w:left w:val="none" w:sz="0" w:space="0" w:color="auto"/>
        <w:bottom w:val="none" w:sz="0" w:space="0" w:color="auto"/>
        <w:right w:val="none" w:sz="0" w:space="0" w:color="auto"/>
      </w:divBdr>
    </w:div>
    <w:div w:id="1761098378">
      <w:bodyDiv w:val="1"/>
      <w:marLeft w:val="0"/>
      <w:marRight w:val="0"/>
      <w:marTop w:val="0"/>
      <w:marBottom w:val="0"/>
      <w:divBdr>
        <w:top w:val="none" w:sz="0" w:space="0" w:color="auto"/>
        <w:left w:val="none" w:sz="0" w:space="0" w:color="auto"/>
        <w:bottom w:val="none" w:sz="0" w:space="0" w:color="auto"/>
        <w:right w:val="none" w:sz="0" w:space="0" w:color="auto"/>
      </w:divBdr>
    </w:div>
    <w:div w:id="1763254248">
      <w:bodyDiv w:val="1"/>
      <w:marLeft w:val="0"/>
      <w:marRight w:val="0"/>
      <w:marTop w:val="0"/>
      <w:marBottom w:val="0"/>
      <w:divBdr>
        <w:top w:val="none" w:sz="0" w:space="0" w:color="auto"/>
        <w:left w:val="none" w:sz="0" w:space="0" w:color="auto"/>
        <w:bottom w:val="none" w:sz="0" w:space="0" w:color="auto"/>
        <w:right w:val="none" w:sz="0" w:space="0" w:color="auto"/>
      </w:divBdr>
    </w:div>
    <w:div w:id="1774394107">
      <w:bodyDiv w:val="1"/>
      <w:marLeft w:val="0"/>
      <w:marRight w:val="0"/>
      <w:marTop w:val="0"/>
      <w:marBottom w:val="0"/>
      <w:divBdr>
        <w:top w:val="none" w:sz="0" w:space="0" w:color="auto"/>
        <w:left w:val="none" w:sz="0" w:space="0" w:color="auto"/>
        <w:bottom w:val="none" w:sz="0" w:space="0" w:color="auto"/>
        <w:right w:val="none" w:sz="0" w:space="0" w:color="auto"/>
      </w:divBdr>
    </w:div>
    <w:div w:id="1783568577">
      <w:bodyDiv w:val="1"/>
      <w:marLeft w:val="0"/>
      <w:marRight w:val="0"/>
      <w:marTop w:val="0"/>
      <w:marBottom w:val="0"/>
      <w:divBdr>
        <w:top w:val="none" w:sz="0" w:space="0" w:color="auto"/>
        <w:left w:val="none" w:sz="0" w:space="0" w:color="auto"/>
        <w:bottom w:val="none" w:sz="0" w:space="0" w:color="auto"/>
        <w:right w:val="none" w:sz="0" w:space="0" w:color="auto"/>
      </w:divBdr>
    </w:div>
    <w:div w:id="1797212227">
      <w:bodyDiv w:val="1"/>
      <w:marLeft w:val="0"/>
      <w:marRight w:val="0"/>
      <w:marTop w:val="0"/>
      <w:marBottom w:val="0"/>
      <w:divBdr>
        <w:top w:val="none" w:sz="0" w:space="0" w:color="auto"/>
        <w:left w:val="none" w:sz="0" w:space="0" w:color="auto"/>
        <w:bottom w:val="none" w:sz="0" w:space="0" w:color="auto"/>
        <w:right w:val="none" w:sz="0" w:space="0" w:color="auto"/>
      </w:divBdr>
    </w:div>
    <w:div w:id="1809585119">
      <w:bodyDiv w:val="1"/>
      <w:marLeft w:val="0"/>
      <w:marRight w:val="0"/>
      <w:marTop w:val="0"/>
      <w:marBottom w:val="0"/>
      <w:divBdr>
        <w:top w:val="none" w:sz="0" w:space="0" w:color="auto"/>
        <w:left w:val="none" w:sz="0" w:space="0" w:color="auto"/>
        <w:bottom w:val="none" w:sz="0" w:space="0" w:color="auto"/>
        <w:right w:val="none" w:sz="0" w:space="0" w:color="auto"/>
      </w:divBdr>
    </w:div>
    <w:div w:id="1813865742">
      <w:bodyDiv w:val="1"/>
      <w:marLeft w:val="0"/>
      <w:marRight w:val="0"/>
      <w:marTop w:val="0"/>
      <w:marBottom w:val="0"/>
      <w:divBdr>
        <w:top w:val="none" w:sz="0" w:space="0" w:color="auto"/>
        <w:left w:val="none" w:sz="0" w:space="0" w:color="auto"/>
        <w:bottom w:val="none" w:sz="0" w:space="0" w:color="auto"/>
        <w:right w:val="none" w:sz="0" w:space="0" w:color="auto"/>
      </w:divBdr>
    </w:div>
    <w:div w:id="1870144224">
      <w:bodyDiv w:val="1"/>
      <w:marLeft w:val="0"/>
      <w:marRight w:val="0"/>
      <w:marTop w:val="0"/>
      <w:marBottom w:val="0"/>
      <w:divBdr>
        <w:top w:val="none" w:sz="0" w:space="0" w:color="auto"/>
        <w:left w:val="none" w:sz="0" w:space="0" w:color="auto"/>
        <w:bottom w:val="none" w:sz="0" w:space="0" w:color="auto"/>
        <w:right w:val="none" w:sz="0" w:space="0" w:color="auto"/>
      </w:divBdr>
    </w:div>
    <w:div w:id="1884751684">
      <w:bodyDiv w:val="1"/>
      <w:marLeft w:val="0"/>
      <w:marRight w:val="0"/>
      <w:marTop w:val="0"/>
      <w:marBottom w:val="0"/>
      <w:divBdr>
        <w:top w:val="none" w:sz="0" w:space="0" w:color="auto"/>
        <w:left w:val="none" w:sz="0" w:space="0" w:color="auto"/>
        <w:bottom w:val="none" w:sz="0" w:space="0" w:color="auto"/>
        <w:right w:val="none" w:sz="0" w:space="0" w:color="auto"/>
      </w:divBdr>
    </w:div>
    <w:div w:id="1887136409">
      <w:bodyDiv w:val="1"/>
      <w:marLeft w:val="0"/>
      <w:marRight w:val="0"/>
      <w:marTop w:val="0"/>
      <w:marBottom w:val="0"/>
      <w:divBdr>
        <w:top w:val="none" w:sz="0" w:space="0" w:color="auto"/>
        <w:left w:val="none" w:sz="0" w:space="0" w:color="auto"/>
        <w:bottom w:val="none" w:sz="0" w:space="0" w:color="auto"/>
        <w:right w:val="none" w:sz="0" w:space="0" w:color="auto"/>
      </w:divBdr>
    </w:div>
    <w:div w:id="1901478373">
      <w:bodyDiv w:val="1"/>
      <w:marLeft w:val="0"/>
      <w:marRight w:val="0"/>
      <w:marTop w:val="0"/>
      <w:marBottom w:val="0"/>
      <w:divBdr>
        <w:top w:val="none" w:sz="0" w:space="0" w:color="auto"/>
        <w:left w:val="none" w:sz="0" w:space="0" w:color="auto"/>
        <w:bottom w:val="none" w:sz="0" w:space="0" w:color="auto"/>
        <w:right w:val="none" w:sz="0" w:space="0" w:color="auto"/>
      </w:divBdr>
    </w:div>
    <w:div w:id="1915968546">
      <w:bodyDiv w:val="1"/>
      <w:marLeft w:val="0"/>
      <w:marRight w:val="0"/>
      <w:marTop w:val="0"/>
      <w:marBottom w:val="0"/>
      <w:divBdr>
        <w:top w:val="none" w:sz="0" w:space="0" w:color="auto"/>
        <w:left w:val="none" w:sz="0" w:space="0" w:color="auto"/>
        <w:bottom w:val="none" w:sz="0" w:space="0" w:color="auto"/>
        <w:right w:val="none" w:sz="0" w:space="0" w:color="auto"/>
      </w:divBdr>
    </w:div>
    <w:div w:id="1924488301">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51082665">
      <w:bodyDiv w:val="1"/>
      <w:marLeft w:val="0"/>
      <w:marRight w:val="0"/>
      <w:marTop w:val="0"/>
      <w:marBottom w:val="0"/>
      <w:divBdr>
        <w:top w:val="none" w:sz="0" w:space="0" w:color="auto"/>
        <w:left w:val="none" w:sz="0" w:space="0" w:color="auto"/>
        <w:bottom w:val="none" w:sz="0" w:space="0" w:color="auto"/>
        <w:right w:val="none" w:sz="0" w:space="0" w:color="auto"/>
      </w:divBdr>
    </w:div>
    <w:div w:id="1954823083">
      <w:bodyDiv w:val="1"/>
      <w:marLeft w:val="0"/>
      <w:marRight w:val="0"/>
      <w:marTop w:val="0"/>
      <w:marBottom w:val="0"/>
      <w:divBdr>
        <w:top w:val="none" w:sz="0" w:space="0" w:color="auto"/>
        <w:left w:val="none" w:sz="0" w:space="0" w:color="auto"/>
        <w:bottom w:val="none" w:sz="0" w:space="0" w:color="auto"/>
        <w:right w:val="none" w:sz="0" w:space="0" w:color="auto"/>
      </w:divBdr>
    </w:div>
    <w:div w:id="1974867027">
      <w:bodyDiv w:val="1"/>
      <w:marLeft w:val="0"/>
      <w:marRight w:val="0"/>
      <w:marTop w:val="0"/>
      <w:marBottom w:val="0"/>
      <w:divBdr>
        <w:top w:val="none" w:sz="0" w:space="0" w:color="auto"/>
        <w:left w:val="none" w:sz="0" w:space="0" w:color="auto"/>
        <w:bottom w:val="none" w:sz="0" w:space="0" w:color="auto"/>
        <w:right w:val="none" w:sz="0" w:space="0" w:color="auto"/>
      </w:divBdr>
    </w:div>
    <w:div w:id="2004818503">
      <w:bodyDiv w:val="1"/>
      <w:marLeft w:val="0"/>
      <w:marRight w:val="0"/>
      <w:marTop w:val="0"/>
      <w:marBottom w:val="0"/>
      <w:divBdr>
        <w:top w:val="none" w:sz="0" w:space="0" w:color="auto"/>
        <w:left w:val="none" w:sz="0" w:space="0" w:color="auto"/>
        <w:bottom w:val="none" w:sz="0" w:space="0" w:color="auto"/>
        <w:right w:val="none" w:sz="0" w:space="0" w:color="auto"/>
      </w:divBdr>
    </w:div>
    <w:div w:id="2007591004">
      <w:bodyDiv w:val="1"/>
      <w:marLeft w:val="0"/>
      <w:marRight w:val="0"/>
      <w:marTop w:val="0"/>
      <w:marBottom w:val="0"/>
      <w:divBdr>
        <w:top w:val="none" w:sz="0" w:space="0" w:color="auto"/>
        <w:left w:val="none" w:sz="0" w:space="0" w:color="auto"/>
        <w:bottom w:val="none" w:sz="0" w:space="0" w:color="auto"/>
        <w:right w:val="none" w:sz="0" w:space="0" w:color="auto"/>
      </w:divBdr>
    </w:div>
    <w:div w:id="2013875321">
      <w:bodyDiv w:val="1"/>
      <w:marLeft w:val="0"/>
      <w:marRight w:val="0"/>
      <w:marTop w:val="0"/>
      <w:marBottom w:val="0"/>
      <w:divBdr>
        <w:top w:val="none" w:sz="0" w:space="0" w:color="auto"/>
        <w:left w:val="none" w:sz="0" w:space="0" w:color="auto"/>
        <w:bottom w:val="none" w:sz="0" w:space="0" w:color="auto"/>
        <w:right w:val="none" w:sz="0" w:space="0" w:color="auto"/>
      </w:divBdr>
    </w:div>
    <w:div w:id="2078164857">
      <w:bodyDiv w:val="1"/>
      <w:marLeft w:val="0"/>
      <w:marRight w:val="0"/>
      <w:marTop w:val="0"/>
      <w:marBottom w:val="0"/>
      <w:divBdr>
        <w:top w:val="none" w:sz="0" w:space="0" w:color="auto"/>
        <w:left w:val="none" w:sz="0" w:space="0" w:color="auto"/>
        <w:bottom w:val="none" w:sz="0" w:space="0" w:color="auto"/>
        <w:right w:val="none" w:sz="0" w:space="0" w:color="auto"/>
      </w:divBdr>
    </w:div>
    <w:div w:id="2108842738">
      <w:bodyDiv w:val="1"/>
      <w:marLeft w:val="0"/>
      <w:marRight w:val="0"/>
      <w:marTop w:val="0"/>
      <w:marBottom w:val="0"/>
      <w:divBdr>
        <w:top w:val="none" w:sz="0" w:space="0" w:color="auto"/>
        <w:left w:val="none" w:sz="0" w:space="0" w:color="auto"/>
        <w:bottom w:val="none" w:sz="0" w:space="0" w:color="auto"/>
        <w:right w:val="none" w:sz="0" w:space="0" w:color="auto"/>
      </w:divBdr>
    </w:div>
    <w:div w:id="2127187852">
      <w:bodyDiv w:val="1"/>
      <w:marLeft w:val="0"/>
      <w:marRight w:val="0"/>
      <w:marTop w:val="0"/>
      <w:marBottom w:val="0"/>
      <w:divBdr>
        <w:top w:val="none" w:sz="0" w:space="0" w:color="auto"/>
        <w:left w:val="none" w:sz="0" w:space="0" w:color="auto"/>
        <w:bottom w:val="none" w:sz="0" w:space="0" w:color="auto"/>
        <w:right w:val="none" w:sz="0" w:space="0" w:color="auto"/>
      </w:divBdr>
    </w:div>
    <w:div w:id="21446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quality-act-2010-guidance" TargetMode="External"/><Relationship Id="rId13" Type="http://schemas.openxmlformats.org/officeDocument/2006/relationships/hyperlink" Target="https://www.citizensadvice.org.uk/scotland/law-and-courts/civil-rights/human-rights/human-rights-in-scotland-s/public-authoritie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equality-act-2010-guidance" TargetMode="External"/><Relationship Id="rId12" Type="http://schemas.openxmlformats.org/officeDocument/2006/relationships/hyperlink" Target="https://www.equalityhumanrights.com/human-rights/human-rights-ac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s.org.uk/discrimination-and-the-law" TargetMode="External"/><Relationship Id="rId5" Type="http://schemas.openxmlformats.org/officeDocument/2006/relationships/footnotes" Target="footnotes.xml"/><Relationship Id="rId15" Type="http://schemas.openxmlformats.org/officeDocument/2006/relationships/hyperlink" Target="https://www.un.org/development/desa/disabilities/convention-on-the-rights-of-persons-with-disabilities.html" TargetMode="External"/><Relationship Id="rId10" Type="http://schemas.openxmlformats.org/officeDocument/2006/relationships/hyperlink" Target="https://www.equalityhumanrights.com/equality/equality-act-20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otland.gov.uk/Topics/People/Equality/PublicEqualityDuties" TargetMode="External"/><Relationship Id="rId14" Type="http://schemas.openxmlformats.org/officeDocument/2006/relationships/hyperlink" Target="https://www.citizensadvice.org.uk/scotland/law-and-courts/civil-rights/human-rights/human-rights-in-scotland-s/human-right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2024-09-24T14:05:00Z</dcterms:created>
  <dcterms:modified xsi:type="dcterms:W3CDTF">2024-09-24T14:05:00Z</dcterms:modified>
</cp:coreProperties>
</file>